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2DD80" w14:textId="77777777" w:rsidR="004C26B6" w:rsidRDefault="004C26B6" w:rsidP="004C26B6">
      <w:pPr>
        <w:pStyle w:val="NormalWeb"/>
        <w:spacing w:before="0" w:beforeAutospacing="0" w:after="0" w:afterAutospacing="0"/>
        <w:jc w:val="center"/>
      </w:pPr>
      <w:r>
        <w:rPr>
          <w:rFonts w:ascii="Arial" w:hAnsi="Arial" w:cs="Arial"/>
          <w:b/>
          <w:bCs/>
          <w:color w:val="2D3B45"/>
        </w:rPr>
        <w:t> </w:t>
      </w:r>
    </w:p>
    <w:p w14:paraId="574830D2" w14:textId="77777777" w:rsidR="004C26B6" w:rsidRDefault="004C26B6" w:rsidP="004C26B6">
      <w:pPr>
        <w:pStyle w:val="NormalWeb"/>
        <w:spacing w:before="0" w:beforeAutospacing="0" w:after="0" w:afterAutospacing="0"/>
        <w:jc w:val="center"/>
      </w:pPr>
      <w:r>
        <w:rPr>
          <w:rFonts w:ascii="Arial" w:hAnsi="Arial" w:cs="Arial"/>
          <w:b/>
          <w:bCs/>
          <w:noProof/>
          <w:color w:val="2D3B45"/>
        </w:rPr>
        <w:drawing>
          <wp:inline distT="0" distB="0" distL="0" distR="0" wp14:anchorId="3481EDE9" wp14:editId="7790C49B">
            <wp:extent cx="3867150" cy="1114425"/>
            <wp:effectExtent l="0" t="0" r="0" b="9525"/>
            <wp:docPr id="1" name="Picture 1" descr="https://lh4.googleusercontent.com/fLPLM6asQliyZJo-x_5pJxJcIaSnr0QGGnBUPT3dIIpNAXg-3lHt1JPYZeN5__LE3TEv77kRdLRUlZrFBCGt9BAqDIk_IAbs0LsINXVNAVOFkhyCAuJifH60Dx8zFVSUy0kxUUx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fLPLM6asQliyZJo-x_5pJxJcIaSnr0QGGnBUPT3dIIpNAXg-3lHt1JPYZeN5__LE3TEv77kRdLRUlZrFBCGt9BAqDIk_IAbs0LsINXVNAVOFkhyCAuJifH60Dx8zFVSUy0kxUUx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67150" cy="1114425"/>
                    </a:xfrm>
                    <a:prstGeom prst="rect">
                      <a:avLst/>
                    </a:prstGeom>
                    <a:noFill/>
                    <a:ln>
                      <a:noFill/>
                    </a:ln>
                  </pic:spPr>
                </pic:pic>
              </a:graphicData>
            </a:graphic>
          </wp:inline>
        </w:drawing>
      </w:r>
      <w:r>
        <w:rPr>
          <w:rFonts w:ascii="Arial" w:hAnsi="Arial" w:cs="Arial"/>
          <w:b/>
          <w:bCs/>
          <w:color w:val="2D3B45"/>
        </w:rPr>
        <w:t xml:space="preserve">  </w:t>
      </w:r>
    </w:p>
    <w:p w14:paraId="0785C069" w14:textId="77777777" w:rsidR="004C26B6" w:rsidRDefault="004C26B6" w:rsidP="004C26B6">
      <w:pPr>
        <w:pStyle w:val="NormalWeb"/>
        <w:spacing w:before="0" w:beforeAutospacing="0" w:after="0" w:afterAutospacing="0"/>
        <w:jc w:val="center"/>
      </w:pPr>
      <w:r>
        <w:rPr>
          <w:rFonts w:ascii="Arial" w:hAnsi="Arial" w:cs="Arial"/>
          <w:b/>
          <w:bCs/>
          <w:color w:val="2D3B45"/>
        </w:rPr>
        <w:t xml:space="preserve">  </w:t>
      </w:r>
    </w:p>
    <w:p w14:paraId="313337A4" w14:textId="77777777" w:rsidR="004C26B6" w:rsidRDefault="004C26B6" w:rsidP="004C26B6">
      <w:pPr>
        <w:pStyle w:val="NormalWeb"/>
        <w:spacing w:before="0" w:beforeAutospacing="0" w:after="0" w:afterAutospacing="0"/>
        <w:jc w:val="center"/>
      </w:pPr>
      <w:r>
        <w:rPr>
          <w:rFonts w:ascii="Arial" w:hAnsi="Arial" w:cs="Arial"/>
          <w:b/>
          <w:bCs/>
          <w:color w:val="2D3B45"/>
        </w:rPr>
        <w:t xml:space="preserve">  </w:t>
      </w:r>
    </w:p>
    <w:p w14:paraId="14EA4A99" w14:textId="77777777" w:rsidR="004C26B6" w:rsidRDefault="004C26B6" w:rsidP="004C26B6">
      <w:pPr>
        <w:pStyle w:val="NormalWeb"/>
        <w:spacing w:before="0" w:beforeAutospacing="0" w:after="0" w:afterAutospacing="0"/>
        <w:jc w:val="center"/>
      </w:pPr>
      <w:r>
        <w:rPr>
          <w:rFonts w:ascii="Arial" w:hAnsi="Arial" w:cs="Arial"/>
          <w:b/>
          <w:bCs/>
          <w:color w:val="2D3B45"/>
          <w:sz w:val="28"/>
          <w:szCs w:val="28"/>
        </w:rPr>
        <w:t>Annual Report Project</w:t>
      </w:r>
    </w:p>
    <w:p w14:paraId="7B3C9603" w14:textId="77777777" w:rsidR="004C26B6" w:rsidRDefault="004C26B6" w:rsidP="004C26B6">
      <w:pPr>
        <w:pStyle w:val="NormalWeb"/>
        <w:spacing w:before="0" w:beforeAutospacing="0" w:after="0" w:afterAutospacing="0"/>
        <w:jc w:val="center"/>
      </w:pPr>
      <w:r>
        <w:rPr>
          <w:rFonts w:ascii="Arial" w:hAnsi="Arial" w:cs="Arial"/>
          <w:b/>
          <w:bCs/>
          <w:color w:val="0B5394"/>
          <w:sz w:val="36"/>
          <w:szCs w:val="36"/>
        </w:rPr>
        <w:t>Bed Bath &amp; Beyond</w:t>
      </w:r>
    </w:p>
    <w:p w14:paraId="5E53E766" w14:textId="77777777" w:rsidR="004C26B6" w:rsidRDefault="004C26B6" w:rsidP="004C26B6">
      <w:pPr>
        <w:spacing w:after="240"/>
      </w:pPr>
    </w:p>
    <w:p w14:paraId="53E12D10" w14:textId="77777777" w:rsidR="004C26B6" w:rsidRDefault="004C26B6" w:rsidP="004C26B6">
      <w:pPr>
        <w:spacing w:after="240"/>
      </w:pPr>
      <w:r>
        <w:br/>
      </w:r>
    </w:p>
    <w:p w14:paraId="008AA611" w14:textId="77777777" w:rsidR="004C26B6" w:rsidRDefault="004C26B6" w:rsidP="004C26B6">
      <w:pPr>
        <w:pStyle w:val="NormalWeb"/>
        <w:spacing w:before="0" w:beforeAutospacing="0" w:after="0" w:afterAutospacing="0"/>
        <w:jc w:val="center"/>
      </w:pPr>
      <w:r>
        <w:rPr>
          <w:rFonts w:ascii="Arial" w:hAnsi="Arial" w:cs="Arial"/>
          <w:b/>
          <w:bCs/>
          <w:color w:val="2D3B45"/>
        </w:rPr>
        <w:t xml:space="preserve">  </w:t>
      </w:r>
    </w:p>
    <w:p w14:paraId="62119930" w14:textId="77777777" w:rsidR="004C26B6" w:rsidRDefault="004C26B6" w:rsidP="00E81408">
      <w:pPr>
        <w:pStyle w:val="NormalWeb"/>
        <w:spacing w:before="0" w:beforeAutospacing="0" w:after="0" w:afterAutospacing="0"/>
        <w:jc w:val="center"/>
      </w:pPr>
      <w:r>
        <w:rPr>
          <w:rFonts w:ascii="Arial" w:hAnsi="Arial" w:cs="Arial"/>
          <w:b/>
          <w:bCs/>
          <w:color w:val="2D3B45"/>
        </w:rPr>
        <w:t xml:space="preserve">  </w:t>
      </w:r>
      <w:bookmarkStart w:id="0" w:name="_GoBack"/>
      <w:bookmarkEnd w:id="0"/>
    </w:p>
    <w:p w14:paraId="582EBD6C" w14:textId="77777777" w:rsidR="004C26B6" w:rsidRDefault="004C26B6" w:rsidP="004C26B6">
      <w:pPr>
        <w:pStyle w:val="NormalWeb"/>
        <w:spacing w:before="0" w:beforeAutospacing="0" w:after="0" w:afterAutospacing="0"/>
        <w:jc w:val="center"/>
      </w:pPr>
      <w:r>
        <w:rPr>
          <w:rFonts w:ascii="Arial" w:hAnsi="Arial" w:cs="Arial"/>
          <w:b/>
          <w:bCs/>
          <w:color w:val="2D3B45"/>
        </w:rPr>
        <w:t xml:space="preserve">  </w:t>
      </w:r>
    </w:p>
    <w:p w14:paraId="1425CEA0" w14:textId="77777777" w:rsidR="004C26B6" w:rsidRDefault="004C26B6" w:rsidP="004C26B6"/>
    <w:p w14:paraId="0974834E" w14:textId="77777777" w:rsidR="004C26B6" w:rsidRDefault="004C26B6" w:rsidP="004C26B6">
      <w:pPr>
        <w:pStyle w:val="NormalWeb"/>
        <w:spacing w:before="0" w:beforeAutospacing="0" w:after="0" w:afterAutospacing="0"/>
      </w:pPr>
      <w:r>
        <w:rPr>
          <w:rFonts w:ascii="Arial" w:hAnsi="Arial" w:cs="Arial"/>
          <w:b/>
          <w:bCs/>
          <w:color w:val="2D3B45"/>
        </w:rPr>
        <w:t xml:space="preserve">  </w:t>
      </w:r>
    </w:p>
    <w:p w14:paraId="55DDFD22" w14:textId="77777777" w:rsidR="004C26B6" w:rsidRDefault="004C26B6" w:rsidP="004C26B6">
      <w:pPr>
        <w:pStyle w:val="NormalWeb"/>
        <w:spacing w:before="0" w:beforeAutospacing="0" w:after="0" w:afterAutospacing="0"/>
      </w:pPr>
      <w:r>
        <w:rPr>
          <w:rFonts w:ascii="Arial" w:hAnsi="Arial" w:cs="Arial"/>
          <w:b/>
          <w:bCs/>
          <w:color w:val="2D3B45"/>
        </w:rPr>
        <w:t xml:space="preserve">  </w:t>
      </w:r>
    </w:p>
    <w:p w14:paraId="4044EB3A" w14:textId="77777777" w:rsidR="004C26B6" w:rsidRDefault="004C26B6" w:rsidP="004C26B6">
      <w:pPr>
        <w:pStyle w:val="NormalWeb"/>
        <w:spacing w:before="0" w:beforeAutospacing="0" w:after="0" w:afterAutospacing="0"/>
      </w:pPr>
      <w:r>
        <w:rPr>
          <w:rFonts w:ascii="Arial" w:hAnsi="Arial" w:cs="Arial"/>
          <w:b/>
          <w:bCs/>
          <w:color w:val="2D3B45"/>
        </w:rPr>
        <w:t xml:space="preserve">  </w:t>
      </w:r>
    </w:p>
    <w:p w14:paraId="2F00DCCC" w14:textId="77777777" w:rsidR="004C26B6" w:rsidRDefault="004C26B6" w:rsidP="004C26B6">
      <w:pPr>
        <w:pStyle w:val="NormalWeb"/>
        <w:spacing w:before="0" w:beforeAutospacing="0" w:after="0" w:afterAutospacing="0"/>
        <w:jc w:val="center"/>
      </w:pPr>
      <w:r>
        <w:rPr>
          <w:rFonts w:ascii="Arial" w:hAnsi="Arial" w:cs="Arial"/>
          <w:b/>
          <w:bCs/>
          <w:i/>
          <w:iCs/>
          <w:color w:val="2D3B45"/>
        </w:rPr>
        <w:t>“We have neither given nor received unauthorized assistance on this assignment.”</w:t>
      </w:r>
      <w:r>
        <w:rPr>
          <w:rFonts w:ascii="Arial" w:hAnsi="Arial" w:cs="Arial"/>
          <w:b/>
          <w:bCs/>
          <w:color w:val="2D3B45"/>
        </w:rPr>
        <w:t xml:space="preserve"> </w:t>
      </w:r>
    </w:p>
    <w:p w14:paraId="4F2357F3" w14:textId="77777777" w:rsidR="004C26B6" w:rsidRDefault="004C26B6" w:rsidP="004C26B6">
      <w:pPr>
        <w:pStyle w:val="NormalWeb"/>
        <w:spacing w:before="0" w:beforeAutospacing="0" w:after="0" w:afterAutospacing="0"/>
      </w:pPr>
      <w:r>
        <w:rPr>
          <w:rFonts w:ascii="Arial" w:hAnsi="Arial" w:cs="Arial"/>
          <w:b/>
          <w:bCs/>
          <w:color w:val="2D3B45"/>
        </w:rPr>
        <w:t xml:space="preserve">  </w:t>
      </w:r>
    </w:p>
    <w:p w14:paraId="19F1D6F4" w14:textId="77777777" w:rsidR="004C26B6" w:rsidRDefault="004C26B6" w:rsidP="004C26B6">
      <w:pPr>
        <w:pStyle w:val="NormalWeb"/>
        <w:spacing w:before="0" w:beforeAutospacing="0" w:after="0" w:afterAutospacing="0"/>
      </w:pPr>
      <w:r>
        <w:rPr>
          <w:rFonts w:ascii="Arial" w:hAnsi="Arial" w:cs="Arial"/>
          <w:b/>
          <w:bCs/>
          <w:color w:val="2D3B45"/>
        </w:rPr>
        <w:t> </w:t>
      </w:r>
    </w:p>
    <w:p w14:paraId="6DD001AA" w14:textId="77777777" w:rsidR="004C26B6" w:rsidRDefault="004C26B6" w:rsidP="004C26B6"/>
    <w:p w14:paraId="5FDCCB58" w14:textId="77777777" w:rsidR="004C26B6" w:rsidRDefault="004C26B6" w:rsidP="004C26B6">
      <w:pPr>
        <w:pStyle w:val="NormalWeb"/>
        <w:spacing w:before="0" w:beforeAutospacing="0" w:after="0" w:afterAutospacing="0"/>
        <w:jc w:val="center"/>
      </w:pPr>
      <w:r>
        <w:rPr>
          <w:b/>
          <w:bCs/>
          <w:color w:val="000000"/>
          <w:sz w:val="28"/>
          <w:szCs w:val="28"/>
        </w:rPr>
        <w:t>Section 1</w:t>
      </w:r>
    </w:p>
    <w:p w14:paraId="3471E116" w14:textId="77777777" w:rsidR="004C26B6" w:rsidRDefault="004C26B6" w:rsidP="004C26B6"/>
    <w:p w14:paraId="0FD4D4F9" w14:textId="77777777" w:rsidR="004C26B6" w:rsidRDefault="004C26B6" w:rsidP="004C26B6">
      <w:pPr>
        <w:pStyle w:val="NormalWeb"/>
        <w:spacing w:before="0" w:beforeAutospacing="0" w:after="0" w:afterAutospacing="0"/>
      </w:pPr>
      <w:r>
        <w:rPr>
          <w:b/>
          <w:bCs/>
          <w:color w:val="000000"/>
          <w:u w:val="single"/>
        </w:rPr>
        <w:t>Memo No. 1</w:t>
      </w:r>
      <w:r>
        <w:rPr>
          <w:b/>
          <w:bCs/>
          <w:color w:val="000000"/>
        </w:rPr>
        <w:t xml:space="preserve"> – Company Overview</w:t>
      </w:r>
    </w:p>
    <w:p w14:paraId="72FB0EF9" w14:textId="77777777" w:rsidR="004C26B6" w:rsidRDefault="004C26B6" w:rsidP="004C26B6"/>
    <w:p w14:paraId="247A6157" w14:textId="77777777" w:rsidR="004C26B6" w:rsidRDefault="004C26B6" w:rsidP="004C26B6">
      <w:pPr>
        <w:pStyle w:val="NormalWeb"/>
        <w:spacing w:before="0" w:beforeAutospacing="0" w:after="240" w:afterAutospacing="0"/>
      </w:pPr>
      <w:r>
        <w:rPr>
          <w:color w:val="000000"/>
        </w:rPr>
        <w:t>Bed Bath &amp; Beyond Inc. is an Omni channel retailer that offers premium grade products for your home. Their products induce strong emotional connection on certain life events such as getting married, moving to a new home, having a baby, going to college and decorating a room. The company started operating in 1971 with selling bed linens and bath products. The home furnishing category was initiated in 1985 and name "Bed Bath &amp; Beyond" came to life. The company went public in 1992 and since then it has grown a healthy pace by acquiring certain retailers such as Harmon, Christmas tree shops, Home &amp; more and “Buy Buy Baby”. In 2016, the Company acquired One Kings Lane, Inc., an online authority in home décor and design offering a unique collection of select home goods. The most recent acquisition was in early 2017 as the Company acquired Decorist, Inc., an online interior design platform that provides personalized home design services.</w:t>
      </w:r>
    </w:p>
    <w:p w14:paraId="05F51C41" w14:textId="77777777" w:rsidR="004C26B6" w:rsidRDefault="004C26B6" w:rsidP="004C26B6">
      <w:pPr>
        <w:pStyle w:val="NormalWeb"/>
        <w:spacing w:before="0" w:beforeAutospacing="0" w:after="240" w:afterAutospacing="0"/>
      </w:pPr>
      <w:r>
        <w:rPr>
          <w:color w:val="000000"/>
        </w:rPr>
        <w:lastRenderedPageBreak/>
        <w:t>The online presence is being improved on a consistent basis and the Company operates a robust ecommerce platform consisting of various websites and applications including bedbathandbeyond.com and other websites for the brands mentioned previously. There are 1546 established physical retail stores as of February 25, 2017. The Company lays great importance on customer service and going the extra miles as it strives to do more for its customers and understand the needs and wants of its customers as they travel through various life stages and express life interests. The Company offers a wide-ranging selection of high value domestic products and home furnishings across all channels..</w:t>
      </w:r>
    </w:p>
    <w:p w14:paraId="27498E54" w14:textId="77777777" w:rsidR="004C26B6" w:rsidRDefault="004C26B6" w:rsidP="004C26B6">
      <w:pPr>
        <w:pStyle w:val="NormalWeb"/>
        <w:spacing w:before="0" w:beforeAutospacing="0" w:after="240" w:afterAutospacing="0"/>
      </w:pPr>
      <w:r>
        <w:rPr>
          <w:color w:val="000000"/>
        </w:rPr>
        <w:t>The company carries a vast in store inventory and online purchases are fulfilled from that store’s inventory. One of the key benefits of the retail stores is that the customers can also choose to pick up online orders in a store, as well as return online purchases to any store. Domestics merchandise includes bed linens, bath items and kitchen textiles and the company pursues product differentiation to stay competitive in the market. Some examples of the Company’s proprietary brands include Wamsutta, Real Simple and Olivia &amp; Oliver.</w:t>
      </w:r>
    </w:p>
    <w:p w14:paraId="4BE60681" w14:textId="77777777" w:rsidR="004C26B6" w:rsidRDefault="004C26B6" w:rsidP="004C26B6">
      <w:pPr>
        <w:pStyle w:val="NormalWeb"/>
        <w:spacing w:before="0" w:beforeAutospacing="0" w:after="240" w:afterAutospacing="0"/>
      </w:pPr>
      <w:r>
        <w:rPr>
          <w:color w:val="000000"/>
        </w:rPr>
        <w:t>Since its beginning in 1992 the company has grown from 34 stores to 1,546 stores. The current occupied store space is 43.6 million square feet at FYE 2016. Net Sales for around $12B and there has been steady growth of approximately 2% every year since the last few preceding years. The goal is to increase sales through the customer facing digital channels.</w:t>
      </w:r>
    </w:p>
    <w:p w14:paraId="52946279" w14:textId="77777777" w:rsidR="004C26B6" w:rsidRDefault="004C26B6" w:rsidP="004C26B6">
      <w:pPr>
        <w:spacing w:after="240"/>
      </w:pPr>
    </w:p>
    <w:p w14:paraId="21928D1B" w14:textId="77777777" w:rsidR="004C26B6" w:rsidRDefault="004C26B6" w:rsidP="004C26B6">
      <w:pPr>
        <w:pStyle w:val="NormalWeb"/>
        <w:spacing w:before="0" w:beforeAutospacing="0" w:after="0" w:afterAutospacing="0"/>
        <w:jc w:val="center"/>
      </w:pPr>
      <w:r>
        <w:rPr>
          <w:b/>
          <w:bCs/>
          <w:color w:val="000000"/>
          <w:sz w:val="28"/>
          <w:szCs w:val="28"/>
        </w:rPr>
        <w:t>Section 2</w:t>
      </w:r>
    </w:p>
    <w:p w14:paraId="0E3C13C9" w14:textId="77777777" w:rsidR="004C26B6" w:rsidRDefault="004C26B6" w:rsidP="004C26B6"/>
    <w:p w14:paraId="31CFCABB" w14:textId="77777777" w:rsidR="004C26B6" w:rsidRDefault="004C26B6" w:rsidP="004C26B6">
      <w:pPr>
        <w:pStyle w:val="NormalWeb"/>
        <w:spacing w:before="0" w:beforeAutospacing="0" w:after="0" w:afterAutospacing="0"/>
        <w:jc w:val="center"/>
      </w:pPr>
      <w:r>
        <w:rPr>
          <w:b/>
          <w:bCs/>
          <w:color w:val="000000"/>
          <w:sz w:val="28"/>
          <w:szCs w:val="28"/>
        </w:rPr>
        <w:t>Analysis of Financing Activities</w:t>
      </w:r>
    </w:p>
    <w:p w14:paraId="0BA13111" w14:textId="77777777" w:rsidR="004C26B6" w:rsidRDefault="004C26B6" w:rsidP="004C26B6"/>
    <w:p w14:paraId="41E41771" w14:textId="77777777" w:rsidR="004C26B6" w:rsidRDefault="004C26B6" w:rsidP="004C26B6">
      <w:pPr>
        <w:pStyle w:val="NormalWeb"/>
        <w:spacing w:before="0" w:beforeAutospacing="0" w:after="0" w:afterAutospacing="0"/>
      </w:pPr>
      <w:r>
        <w:rPr>
          <w:color w:val="000000"/>
        </w:rPr>
        <w:t>The purpose of this section is to evaluate the financing decisions and financing activities, which the management of your firm has undertaken.</w:t>
      </w:r>
    </w:p>
    <w:p w14:paraId="666421B7" w14:textId="77777777" w:rsidR="004C26B6" w:rsidRDefault="004C26B6" w:rsidP="004C26B6"/>
    <w:p w14:paraId="2A6E5741" w14:textId="77777777" w:rsidR="004C26B6" w:rsidRDefault="004C26B6" w:rsidP="004C26B6">
      <w:pPr>
        <w:pStyle w:val="NormalWeb"/>
        <w:spacing w:before="0" w:beforeAutospacing="0" w:after="0" w:afterAutospacing="0"/>
      </w:pPr>
      <w:r>
        <w:rPr>
          <w:b/>
          <w:bCs/>
          <w:color w:val="000000"/>
          <w:sz w:val="28"/>
          <w:szCs w:val="28"/>
        </w:rPr>
        <w:t>Key references for this section:</w:t>
      </w:r>
    </w:p>
    <w:p w14:paraId="6616100F" w14:textId="77777777" w:rsidR="004C26B6" w:rsidRDefault="004C26B6" w:rsidP="004C26B6"/>
    <w:p w14:paraId="7772F92C" w14:textId="77777777" w:rsidR="004C26B6" w:rsidRDefault="004C26B6" w:rsidP="004C26B6">
      <w:pPr>
        <w:pStyle w:val="NormalWeb"/>
        <w:numPr>
          <w:ilvl w:val="0"/>
          <w:numId w:val="1"/>
        </w:numPr>
        <w:spacing w:before="0" w:beforeAutospacing="0" w:after="0" w:afterAutospacing="0"/>
        <w:ind w:left="360"/>
        <w:textAlignment w:val="baseline"/>
        <w:rPr>
          <w:color w:val="000000"/>
          <w:sz w:val="20"/>
          <w:szCs w:val="20"/>
        </w:rPr>
      </w:pPr>
      <w:r>
        <w:rPr>
          <w:i/>
          <w:iCs/>
          <w:color w:val="000000"/>
        </w:rPr>
        <w:t>Mergent Online Database</w:t>
      </w:r>
      <w:r>
        <w:rPr>
          <w:color w:val="000000"/>
        </w:rPr>
        <w:t xml:space="preserve"> (available through the Virginia Tech Library)</w:t>
      </w:r>
    </w:p>
    <w:p w14:paraId="10CDF224" w14:textId="77777777" w:rsidR="004C26B6" w:rsidRDefault="004C26B6" w:rsidP="004C26B6">
      <w:pPr>
        <w:pStyle w:val="NormalWeb"/>
        <w:numPr>
          <w:ilvl w:val="0"/>
          <w:numId w:val="1"/>
        </w:numPr>
        <w:spacing w:before="0" w:beforeAutospacing="0" w:after="0" w:afterAutospacing="0"/>
        <w:ind w:left="360"/>
        <w:textAlignment w:val="baseline"/>
        <w:rPr>
          <w:color w:val="000000"/>
          <w:sz w:val="20"/>
          <w:szCs w:val="20"/>
        </w:rPr>
      </w:pPr>
      <w:r>
        <w:rPr>
          <w:i/>
          <w:iCs/>
          <w:color w:val="000000"/>
        </w:rPr>
        <w:t>Standard and Poor's Bond guide</w:t>
      </w:r>
      <w:r>
        <w:rPr>
          <w:color w:val="000000"/>
        </w:rPr>
        <w:t>, Standard and Poor's (a monthly service)</w:t>
      </w:r>
    </w:p>
    <w:p w14:paraId="47CF0AF2" w14:textId="77777777" w:rsidR="004C26B6" w:rsidRDefault="004C26B6" w:rsidP="004C26B6">
      <w:pPr>
        <w:pStyle w:val="NormalWeb"/>
        <w:numPr>
          <w:ilvl w:val="0"/>
          <w:numId w:val="1"/>
        </w:numPr>
        <w:spacing w:before="0" w:beforeAutospacing="0" w:after="0" w:afterAutospacing="0"/>
        <w:ind w:left="360"/>
        <w:textAlignment w:val="baseline"/>
        <w:rPr>
          <w:color w:val="000000"/>
          <w:sz w:val="20"/>
          <w:szCs w:val="20"/>
        </w:rPr>
      </w:pPr>
      <w:r>
        <w:rPr>
          <w:color w:val="000000"/>
        </w:rPr>
        <w:t>The Wall Street Journal, Dow Jones, Inc. (published every weekday), or</w:t>
      </w:r>
    </w:p>
    <w:p w14:paraId="6CE3C4C5" w14:textId="77777777" w:rsidR="004C26B6" w:rsidRDefault="004C26B6" w:rsidP="004C26B6">
      <w:pPr>
        <w:pStyle w:val="NormalWeb"/>
        <w:numPr>
          <w:ilvl w:val="0"/>
          <w:numId w:val="1"/>
        </w:numPr>
        <w:spacing w:before="0" w:beforeAutospacing="0" w:after="0" w:afterAutospacing="0"/>
        <w:ind w:left="360"/>
        <w:textAlignment w:val="baseline"/>
        <w:rPr>
          <w:color w:val="000000"/>
          <w:sz w:val="20"/>
          <w:szCs w:val="20"/>
        </w:rPr>
      </w:pPr>
      <w:r>
        <w:rPr>
          <w:color w:val="000000"/>
        </w:rPr>
        <w:t xml:space="preserve">Any other </w:t>
      </w:r>
      <w:r>
        <w:rPr>
          <w:color w:val="000000"/>
          <w:u w:val="single"/>
        </w:rPr>
        <w:t>credible</w:t>
      </w:r>
      <w:r>
        <w:rPr>
          <w:color w:val="000000"/>
        </w:rPr>
        <w:t xml:space="preserve"> score from the Internet (please refer the source).</w:t>
      </w:r>
    </w:p>
    <w:p w14:paraId="7900B81E" w14:textId="77777777" w:rsidR="004C26B6" w:rsidRDefault="004C26B6" w:rsidP="004C26B6">
      <w:pPr>
        <w:rPr>
          <w:sz w:val="24"/>
          <w:szCs w:val="24"/>
        </w:rPr>
      </w:pPr>
    </w:p>
    <w:p w14:paraId="2BA44F29" w14:textId="77777777" w:rsidR="004C26B6" w:rsidRDefault="004C26B6" w:rsidP="004C26B6">
      <w:pPr>
        <w:pStyle w:val="NormalWeb"/>
        <w:numPr>
          <w:ilvl w:val="0"/>
          <w:numId w:val="2"/>
        </w:numPr>
        <w:spacing w:before="0" w:beforeAutospacing="0" w:after="0" w:afterAutospacing="0"/>
        <w:ind w:left="360"/>
        <w:textAlignment w:val="baseline"/>
        <w:rPr>
          <w:i/>
          <w:iCs/>
          <w:color w:val="000000"/>
        </w:rPr>
      </w:pPr>
      <w:r>
        <w:rPr>
          <w:i/>
          <w:iCs/>
          <w:color w:val="000000"/>
          <w:shd w:val="clear" w:color="auto" w:fill="FFFFFF"/>
        </w:rPr>
        <w:t>Inspect the liability</w:t>
      </w:r>
      <w:r>
        <w:rPr>
          <w:i/>
          <w:iCs/>
          <w:color w:val="000000"/>
        </w:rPr>
        <w:t xml:space="preserve"> and equity sections of your firm's comparative balance sheets. Does your firm use financial leverage? Is your firm's use of financial leverage greater for the most recent year than for the previous year?  If the degree of leverage has changed, what impact has this had on the firm's risk? Discuss.</w:t>
      </w:r>
    </w:p>
    <w:p w14:paraId="597D9FE6" w14:textId="77777777" w:rsidR="004C26B6" w:rsidRDefault="004C26B6" w:rsidP="004C26B6"/>
    <w:p w14:paraId="436C29C0" w14:textId="77777777" w:rsidR="004C26B6" w:rsidRDefault="004C26B6" w:rsidP="004C26B6">
      <w:pPr>
        <w:pStyle w:val="NormalWeb"/>
        <w:spacing w:before="0" w:beforeAutospacing="0" w:after="0" w:afterAutospacing="0"/>
        <w:ind w:left="360"/>
      </w:pPr>
      <w:r>
        <w:rPr>
          <w:color w:val="000000"/>
        </w:rPr>
        <w:lastRenderedPageBreak/>
        <w:t>Bed Bath &amp; Beyond realized an increase in overall net sales of 0.92% from FYE 2016 ($12.10B) to FYE 2017 ($12.22B). However, operating expenses and cost of goods sold expenses increased considerably from FYE 2016 to FYE 2017. The company realized an increase in operating expenses of 7.35% year over year (YOY), while cost of goods sold increased 2.08%. The company also realized an increase in total liabilities of 8%, which was due primarily to increased accounts payable in the current liabilities for FYE 2017. The debt/equity ratio of 1.54 in FYE 2016 is comparable with debt/equity ratio of 1.52 in FYE 2017. Since the debt/equity ratio didn’t change considerably between the two years, there is no significant increase or decrease to the firm’s risk factor.</w:t>
      </w:r>
    </w:p>
    <w:p w14:paraId="278A7382" w14:textId="77777777" w:rsidR="004C26B6" w:rsidRDefault="004C26B6" w:rsidP="004C26B6"/>
    <w:p w14:paraId="057E0404" w14:textId="77777777" w:rsidR="004C26B6" w:rsidRDefault="004C26B6" w:rsidP="004C26B6">
      <w:pPr>
        <w:pStyle w:val="NormalWeb"/>
        <w:numPr>
          <w:ilvl w:val="0"/>
          <w:numId w:val="3"/>
        </w:numPr>
        <w:spacing w:before="0" w:beforeAutospacing="0" w:after="0" w:afterAutospacing="0"/>
        <w:textAlignment w:val="baseline"/>
        <w:rPr>
          <w:i/>
          <w:iCs/>
          <w:color w:val="000000"/>
        </w:rPr>
      </w:pPr>
      <w:r>
        <w:rPr>
          <w:i/>
          <w:iCs/>
          <w:color w:val="000000"/>
        </w:rPr>
        <w:t xml:space="preserve">Identify the investment characteristics of your firm's long-term debt. Obtain the most recent information on the company’s bonds from the Mergent Online Database of the Virginia Tech Library. Lookup your company to determine whether it has any long-term debt listed. Answer the following questions for each issue of long-term debt. (If your firm has </w:t>
      </w:r>
      <w:r>
        <w:rPr>
          <w:b/>
          <w:bCs/>
          <w:i/>
          <w:iCs/>
          <w:color w:val="000000"/>
        </w:rPr>
        <w:t>more</w:t>
      </w:r>
      <w:r>
        <w:rPr>
          <w:i/>
          <w:iCs/>
          <w:color w:val="000000"/>
        </w:rPr>
        <w:t xml:space="preserve"> than two issues, select two representative issues for listing here.)</w:t>
      </w:r>
    </w:p>
    <w:p w14:paraId="4E6CD35C" w14:textId="77777777" w:rsidR="004C26B6" w:rsidRDefault="004C26B6" w:rsidP="004C26B6"/>
    <w:p w14:paraId="3FF55C52" w14:textId="77777777" w:rsidR="004C26B6" w:rsidRDefault="004C26B6" w:rsidP="004C26B6">
      <w:pPr>
        <w:pStyle w:val="NormalWeb"/>
        <w:spacing w:before="0" w:beforeAutospacing="0" w:after="0" w:afterAutospacing="0"/>
        <w:ind w:left="360"/>
      </w:pPr>
      <w:r>
        <w:rPr>
          <w:color w:val="000000"/>
        </w:rPr>
        <w:t>Not every firm has bonds outstanding, nor are all bonds listed in these sources. If no bond information is available regarding your firm, you may skip this section.</w:t>
      </w:r>
    </w:p>
    <w:p w14:paraId="42E37ED8" w14:textId="77777777" w:rsidR="004C26B6" w:rsidRDefault="004C26B6" w:rsidP="004C26B6">
      <w:pPr>
        <w:pStyle w:val="NormalWeb"/>
        <w:spacing w:before="0" w:beforeAutospacing="0" w:after="0" w:afterAutospacing="0"/>
        <w:ind w:left="360"/>
      </w:pP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b/>
          <w:bCs/>
          <w:color w:val="000000"/>
        </w:rPr>
        <w:t>Long-Term</w:t>
      </w:r>
      <w:r>
        <w:rPr>
          <w:rStyle w:val="apple-tab-span"/>
          <w:b/>
          <w:bCs/>
          <w:color w:val="000000"/>
        </w:rPr>
        <w:tab/>
      </w:r>
      <w:r>
        <w:rPr>
          <w:b/>
          <w:bCs/>
          <w:color w:val="000000"/>
        </w:rPr>
        <w:t xml:space="preserve"> Long-Term</w:t>
      </w:r>
    </w:p>
    <w:p w14:paraId="2C860221" w14:textId="77777777" w:rsidR="004C26B6" w:rsidRDefault="004C26B6" w:rsidP="004C26B6">
      <w:pPr>
        <w:pStyle w:val="NormalWeb"/>
        <w:spacing w:before="0" w:beforeAutospacing="0" w:after="0" w:afterAutospacing="0"/>
        <w:ind w:left="360"/>
      </w:pPr>
      <w:r>
        <w:rPr>
          <w:rStyle w:val="apple-tab-span"/>
          <w:b/>
          <w:bCs/>
          <w:color w:val="000000"/>
        </w:rPr>
        <w:tab/>
      </w:r>
      <w:r>
        <w:rPr>
          <w:rStyle w:val="apple-tab-span"/>
          <w:b/>
          <w:bCs/>
          <w:color w:val="000000"/>
        </w:rPr>
        <w:tab/>
      </w:r>
      <w:r>
        <w:rPr>
          <w:rStyle w:val="apple-tab-span"/>
          <w:b/>
          <w:bCs/>
          <w:color w:val="000000"/>
        </w:rPr>
        <w:tab/>
      </w:r>
      <w:r>
        <w:rPr>
          <w:rStyle w:val="apple-tab-span"/>
          <w:b/>
          <w:bCs/>
          <w:color w:val="000000"/>
        </w:rPr>
        <w:tab/>
      </w:r>
      <w:r>
        <w:rPr>
          <w:rStyle w:val="apple-tab-span"/>
          <w:b/>
          <w:bCs/>
          <w:color w:val="000000"/>
        </w:rPr>
        <w:tab/>
      </w:r>
      <w:r>
        <w:rPr>
          <w:rStyle w:val="apple-tab-span"/>
          <w:b/>
          <w:bCs/>
          <w:color w:val="000000"/>
        </w:rPr>
        <w:tab/>
      </w:r>
      <w:r>
        <w:rPr>
          <w:rStyle w:val="apple-tab-span"/>
          <w:b/>
          <w:bCs/>
          <w:color w:val="000000"/>
        </w:rPr>
        <w:tab/>
      </w:r>
      <w:r>
        <w:rPr>
          <w:rStyle w:val="apple-tab-span"/>
          <w:b/>
          <w:bCs/>
          <w:color w:val="000000"/>
        </w:rPr>
        <w:tab/>
      </w:r>
      <w:r>
        <w:rPr>
          <w:b/>
          <w:bCs/>
          <w:color w:val="000000"/>
        </w:rPr>
        <w:t>Debt Issue #1  Debt Issue #2</w:t>
      </w:r>
    </w:p>
    <w:p w14:paraId="2C0C87C7" w14:textId="77777777" w:rsidR="004C26B6" w:rsidRDefault="004C26B6" w:rsidP="004C26B6"/>
    <w:p w14:paraId="77C1A452" w14:textId="77777777" w:rsidR="004C26B6" w:rsidRDefault="004C26B6" w:rsidP="004C26B6">
      <w:pPr>
        <w:pStyle w:val="NormalWeb"/>
        <w:numPr>
          <w:ilvl w:val="0"/>
          <w:numId w:val="4"/>
        </w:numPr>
        <w:spacing w:before="0" w:beforeAutospacing="0" w:after="0" w:afterAutospacing="0"/>
        <w:textAlignment w:val="baseline"/>
        <w:rPr>
          <w:color w:val="000000"/>
        </w:rPr>
      </w:pPr>
      <w:r>
        <w:rPr>
          <w:color w:val="000000"/>
        </w:rPr>
        <w:t>Type of debt (notes, subordinated  notes,       </w:t>
      </w:r>
      <w:r>
        <w:rPr>
          <w:color w:val="000000"/>
          <w:sz w:val="18"/>
          <w:szCs w:val="18"/>
        </w:rPr>
        <w:t> Senior Unsecured Notes         Senior Unsecured Notes</w:t>
      </w:r>
    </w:p>
    <w:p w14:paraId="5AC9E57C" w14:textId="77777777" w:rsidR="004C26B6" w:rsidRDefault="004C26B6" w:rsidP="004C26B6">
      <w:pPr>
        <w:pStyle w:val="NormalWeb"/>
        <w:spacing w:before="0" w:beforeAutospacing="0" w:after="0" w:afterAutospacing="0"/>
        <w:ind w:firstLine="360"/>
      </w:pPr>
      <w:r>
        <w:rPr>
          <w:color w:val="000000"/>
        </w:rPr>
        <w:t>senior notes, debentures, etc)</w:t>
      </w:r>
    </w:p>
    <w:p w14:paraId="0E759E17" w14:textId="77777777" w:rsidR="004C26B6" w:rsidRDefault="004C26B6" w:rsidP="004C26B6">
      <w:pPr>
        <w:pStyle w:val="NormalWeb"/>
        <w:numPr>
          <w:ilvl w:val="0"/>
          <w:numId w:val="5"/>
        </w:numPr>
        <w:spacing w:before="0" w:beforeAutospacing="0" w:after="0" w:afterAutospacing="0"/>
        <w:ind w:left="360"/>
        <w:textAlignment w:val="baseline"/>
        <w:rPr>
          <w:color w:val="000000"/>
        </w:rPr>
      </w:pPr>
      <w:r>
        <w:rPr>
          <w:color w:val="000000"/>
        </w:rPr>
        <w:t>Interest Rate</w:t>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3.749%</w:t>
      </w:r>
      <w:r>
        <w:rPr>
          <w:rStyle w:val="apple-tab-span"/>
          <w:color w:val="000000"/>
        </w:rPr>
        <w:tab/>
      </w:r>
      <w:r>
        <w:rPr>
          <w:color w:val="000000"/>
        </w:rPr>
        <w:t>4.915%</w:t>
      </w:r>
    </w:p>
    <w:p w14:paraId="513E9C3D" w14:textId="77777777" w:rsidR="004C26B6" w:rsidRDefault="004C26B6" w:rsidP="004C26B6">
      <w:pPr>
        <w:pStyle w:val="NormalWeb"/>
        <w:numPr>
          <w:ilvl w:val="0"/>
          <w:numId w:val="6"/>
        </w:numPr>
        <w:spacing w:before="0" w:beforeAutospacing="0" w:after="0" w:afterAutospacing="0"/>
        <w:ind w:left="360"/>
        <w:textAlignment w:val="baseline"/>
        <w:rPr>
          <w:color w:val="000000"/>
        </w:rPr>
      </w:pPr>
      <w:r>
        <w:rPr>
          <w:color w:val="000000"/>
        </w:rPr>
        <w:t>Year Debt Due</w:t>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2024     </w:t>
      </w:r>
      <w:r>
        <w:rPr>
          <w:rStyle w:val="apple-tab-span"/>
          <w:color w:val="000000"/>
        </w:rPr>
        <w:tab/>
      </w:r>
      <w:r>
        <w:rPr>
          <w:color w:val="000000"/>
        </w:rPr>
        <w:t>2034</w:t>
      </w:r>
    </w:p>
    <w:p w14:paraId="69FCBFBA" w14:textId="77777777" w:rsidR="004C26B6" w:rsidRDefault="004C26B6" w:rsidP="004C26B6">
      <w:pPr>
        <w:pStyle w:val="NormalWeb"/>
        <w:numPr>
          <w:ilvl w:val="0"/>
          <w:numId w:val="7"/>
        </w:numPr>
        <w:spacing w:before="0" w:beforeAutospacing="0" w:after="0" w:afterAutospacing="0"/>
        <w:textAlignment w:val="baseline"/>
        <w:rPr>
          <w:color w:val="000000"/>
        </w:rPr>
      </w:pPr>
      <w:r>
        <w:rPr>
          <w:color w:val="000000"/>
        </w:rPr>
        <w:t>Debt Rating (indicate which rating source you used)</w:t>
      </w:r>
    </w:p>
    <w:p w14:paraId="20542E2B" w14:textId="77777777" w:rsidR="004C26B6" w:rsidRDefault="004C26B6" w:rsidP="004C26B6">
      <w:pPr>
        <w:pStyle w:val="NormalWeb"/>
        <w:spacing w:before="0" w:beforeAutospacing="0" w:after="0" w:afterAutospacing="0"/>
        <w:ind w:left="360"/>
      </w:pPr>
      <w:r>
        <w:rPr>
          <w:color w:val="000000"/>
        </w:rPr>
        <w:t>__X___ Moody's</w:t>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Baa1    </w:t>
      </w:r>
      <w:r>
        <w:rPr>
          <w:rStyle w:val="apple-tab-span"/>
          <w:color w:val="000000"/>
        </w:rPr>
        <w:tab/>
      </w:r>
      <w:r>
        <w:rPr>
          <w:color w:val="000000"/>
        </w:rPr>
        <w:t>Baal</w:t>
      </w:r>
    </w:p>
    <w:p w14:paraId="587BFB2A" w14:textId="77777777" w:rsidR="004C26B6" w:rsidRDefault="004C26B6" w:rsidP="004C26B6">
      <w:pPr>
        <w:pStyle w:val="NormalWeb"/>
        <w:spacing w:before="0" w:beforeAutospacing="0" w:after="0" w:afterAutospacing="0"/>
        <w:ind w:left="360"/>
      </w:pPr>
      <w:r>
        <w:rPr>
          <w:color w:val="000000"/>
        </w:rPr>
        <w:t>__X___ S&amp; P</w:t>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BBB     </w:t>
      </w:r>
      <w:r>
        <w:rPr>
          <w:rStyle w:val="apple-tab-span"/>
          <w:color w:val="000000"/>
        </w:rPr>
        <w:tab/>
      </w:r>
      <w:r>
        <w:rPr>
          <w:color w:val="000000"/>
        </w:rPr>
        <w:t>BBB</w:t>
      </w:r>
    </w:p>
    <w:p w14:paraId="275F6867" w14:textId="77777777" w:rsidR="004C26B6" w:rsidRDefault="004C26B6" w:rsidP="004C26B6">
      <w:pPr>
        <w:pStyle w:val="NormalWeb"/>
        <w:numPr>
          <w:ilvl w:val="0"/>
          <w:numId w:val="8"/>
        </w:numPr>
        <w:spacing w:before="0" w:beforeAutospacing="0" w:after="0" w:afterAutospacing="0"/>
        <w:ind w:left="360"/>
        <w:textAlignment w:val="baseline"/>
        <w:rPr>
          <w:color w:val="000000"/>
        </w:rPr>
      </w:pPr>
      <w:r>
        <w:rPr>
          <w:color w:val="000000"/>
        </w:rPr>
        <w:t xml:space="preserve">Either the issue " investment grade" or </w:t>
      </w:r>
    </w:p>
    <w:p w14:paraId="123511B6" w14:textId="77777777" w:rsidR="004C26B6" w:rsidRDefault="004C26B6" w:rsidP="004C26B6">
      <w:pPr>
        <w:pStyle w:val="NormalWeb"/>
        <w:spacing w:before="0" w:beforeAutospacing="0" w:after="0" w:afterAutospacing="0"/>
        <w:ind w:firstLine="360"/>
      </w:pPr>
      <w:r>
        <w:rPr>
          <w:color w:val="000000"/>
        </w:rPr>
        <w:t>"Speculative grade"(i.e., "Junk bonds")</w:t>
      </w:r>
      <w:r>
        <w:rPr>
          <w:rStyle w:val="apple-tab-span"/>
          <w:color w:val="000000"/>
        </w:rPr>
        <w:tab/>
      </w:r>
      <w:r>
        <w:rPr>
          <w:rStyle w:val="apple-tab-span"/>
          <w:color w:val="000000"/>
        </w:rPr>
        <w:tab/>
      </w:r>
      <w:r>
        <w:rPr>
          <w:color w:val="000000"/>
        </w:rPr>
        <w:t>Investment grade  Investment grade</w:t>
      </w:r>
    </w:p>
    <w:p w14:paraId="18F521E0" w14:textId="77777777" w:rsidR="004C26B6" w:rsidRDefault="004C26B6" w:rsidP="004C26B6">
      <w:pPr>
        <w:pStyle w:val="NormalWeb"/>
        <w:numPr>
          <w:ilvl w:val="0"/>
          <w:numId w:val="9"/>
        </w:numPr>
        <w:spacing w:before="0" w:beforeAutospacing="0" w:after="0" w:afterAutospacing="0"/>
        <w:ind w:left="360"/>
        <w:textAlignment w:val="baseline"/>
        <w:rPr>
          <w:color w:val="000000"/>
        </w:rPr>
      </w:pPr>
      <w:r>
        <w:rPr>
          <w:color w:val="000000"/>
        </w:rPr>
        <w:t>Call date of the debt (if any)</w:t>
      </w: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8/1/2024       8/1/2034</w:t>
      </w:r>
    </w:p>
    <w:p w14:paraId="0F214F0B" w14:textId="77777777" w:rsidR="004C26B6" w:rsidRDefault="004C26B6" w:rsidP="004C26B6">
      <w:pPr>
        <w:pStyle w:val="NormalWeb"/>
        <w:numPr>
          <w:ilvl w:val="0"/>
          <w:numId w:val="10"/>
        </w:numPr>
        <w:spacing w:before="0" w:beforeAutospacing="0" w:after="0" w:afterAutospacing="0"/>
        <w:textAlignment w:val="baseline"/>
        <w:rPr>
          <w:color w:val="000000"/>
        </w:rPr>
      </w:pPr>
      <w:r>
        <w:rPr>
          <w:color w:val="000000"/>
        </w:rPr>
        <w:t>Call price of the debt (if any)</w:t>
      </w: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NA   </w:t>
      </w:r>
      <w:r>
        <w:rPr>
          <w:rStyle w:val="apple-tab-span"/>
          <w:color w:val="000000"/>
        </w:rPr>
        <w:tab/>
      </w:r>
      <w:r>
        <w:rPr>
          <w:rStyle w:val="apple-tab-span"/>
          <w:color w:val="000000"/>
        </w:rPr>
        <w:tab/>
      </w:r>
      <w:r>
        <w:rPr>
          <w:color w:val="000000"/>
        </w:rPr>
        <w:t>NA</w:t>
      </w:r>
    </w:p>
    <w:p w14:paraId="0BE2031C" w14:textId="77777777" w:rsidR="004C26B6" w:rsidRDefault="004C26B6" w:rsidP="004C26B6">
      <w:pPr>
        <w:pStyle w:val="NormalWeb"/>
        <w:numPr>
          <w:ilvl w:val="0"/>
          <w:numId w:val="11"/>
        </w:numPr>
        <w:spacing w:before="0" w:beforeAutospacing="0" w:after="0" w:afterAutospacing="0"/>
        <w:textAlignment w:val="baseline"/>
        <w:rPr>
          <w:color w:val="000000"/>
        </w:rPr>
      </w:pPr>
      <w:r>
        <w:rPr>
          <w:color w:val="000000"/>
        </w:rPr>
        <w:t>Current market price</w:t>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 xml:space="preserve">NA </w:t>
      </w:r>
      <w:r>
        <w:rPr>
          <w:rStyle w:val="apple-tab-span"/>
          <w:color w:val="000000"/>
        </w:rPr>
        <w:tab/>
      </w:r>
      <w:r>
        <w:rPr>
          <w:rStyle w:val="apple-tab-span"/>
          <w:color w:val="000000"/>
        </w:rPr>
        <w:tab/>
      </w:r>
      <w:r>
        <w:rPr>
          <w:color w:val="000000"/>
        </w:rPr>
        <w:t>NA</w:t>
      </w:r>
    </w:p>
    <w:p w14:paraId="789DFFCB" w14:textId="77777777" w:rsidR="004C26B6" w:rsidRDefault="004C26B6" w:rsidP="004C26B6">
      <w:pPr>
        <w:pStyle w:val="NormalWeb"/>
        <w:numPr>
          <w:ilvl w:val="0"/>
          <w:numId w:val="12"/>
        </w:numPr>
        <w:spacing w:before="0" w:beforeAutospacing="0" w:after="0" w:afterAutospacing="0"/>
        <w:ind w:left="360"/>
        <w:textAlignment w:val="baseline"/>
        <w:rPr>
          <w:color w:val="000000"/>
        </w:rPr>
      </w:pPr>
      <w:r>
        <w:rPr>
          <w:color w:val="000000"/>
        </w:rPr>
        <w:t>Recent price range</w:t>
      </w:r>
    </w:p>
    <w:p w14:paraId="606AF88B" w14:textId="77777777" w:rsidR="004C26B6" w:rsidRDefault="004C26B6" w:rsidP="004C26B6">
      <w:pPr>
        <w:pStyle w:val="NormalWeb"/>
        <w:numPr>
          <w:ilvl w:val="0"/>
          <w:numId w:val="13"/>
        </w:numPr>
        <w:spacing w:before="0" w:beforeAutospacing="0" w:after="0" w:afterAutospacing="0"/>
        <w:textAlignment w:val="baseline"/>
        <w:rPr>
          <w:color w:val="000000"/>
        </w:rPr>
      </w:pPr>
      <w:r>
        <w:rPr>
          <w:color w:val="000000"/>
        </w:rPr>
        <w:t>Highest price</w:t>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NA   </w:t>
      </w:r>
      <w:r>
        <w:rPr>
          <w:rStyle w:val="apple-tab-span"/>
          <w:color w:val="000000"/>
        </w:rPr>
        <w:tab/>
      </w:r>
      <w:r>
        <w:rPr>
          <w:rStyle w:val="apple-tab-span"/>
          <w:color w:val="000000"/>
        </w:rPr>
        <w:tab/>
      </w:r>
      <w:r>
        <w:rPr>
          <w:color w:val="000000"/>
        </w:rPr>
        <w:t>NA</w:t>
      </w:r>
    </w:p>
    <w:p w14:paraId="02CDD89F" w14:textId="77777777" w:rsidR="004C26B6" w:rsidRDefault="004C26B6" w:rsidP="004C26B6">
      <w:pPr>
        <w:pStyle w:val="NormalWeb"/>
        <w:numPr>
          <w:ilvl w:val="0"/>
          <w:numId w:val="13"/>
        </w:numPr>
        <w:spacing w:before="0" w:beforeAutospacing="0" w:after="0" w:afterAutospacing="0"/>
        <w:textAlignment w:val="baseline"/>
        <w:rPr>
          <w:color w:val="000000"/>
        </w:rPr>
      </w:pPr>
      <w:r>
        <w:rPr>
          <w:color w:val="000000"/>
        </w:rPr>
        <w:t>Lowest price</w:t>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NA   </w:t>
      </w:r>
      <w:r>
        <w:rPr>
          <w:rStyle w:val="apple-tab-span"/>
          <w:color w:val="000000"/>
        </w:rPr>
        <w:tab/>
      </w:r>
      <w:r>
        <w:rPr>
          <w:rStyle w:val="apple-tab-span"/>
          <w:color w:val="000000"/>
        </w:rPr>
        <w:tab/>
      </w:r>
      <w:r>
        <w:rPr>
          <w:color w:val="000000"/>
        </w:rPr>
        <w:t>NA</w:t>
      </w:r>
    </w:p>
    <w:p w14:paraId="2DFC035C" w14:textId="77777777" w:rsidR="004C26B6" w:rsidRDefault="004C26B6" w:rsidP="004C26B6">
      <w:pPr>
        <w:pStyle w:val="NormalWeb"/>
        <w:numPr>
          <w:ilvl w:val="0"/>
          <w:numId w:val="14"/>
        </w:numPr>
        <w:spacing w:before="0" w:beforeAutospacing="0" w:after="0" w:afterAutospacing="0"/>
        <w:ind w:left="360"/>
        <w:textAlignment w:val="baseline"/>
        <w:rPr>
          <w:color w:val="000000"/>
        </w:rPr>
      </w:pPr>
      <w:r>
        <w:rPr>
          <w:color w:val="000000"/>
        </w:rPr>
        <w:t>Yield to maturity</w:t>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NA   </w:t>
      </w:r>
      <w:r>
        <w:rPr>
          <w:rStyle w:val="apple-tab-span"/>
          <w:color w:val="000000"/>
        </w:rPr>
        <w:tab/>
      </w:r>
      <w:r>
        <w:rPr>
          <w:rStyle w:val="apple-tab-span"/>
          <w:color w:val="000000"/>
        </w:rPr>
        <w:tab/>
      </w:r>
      <w:r>
        <w:rPr>
          <w:color w:val="000000"/>
        </w:rPr>
        <w:t>NA</w:t>
      </w:r>
    </w:p>
    <w:p w14:paraId="3819B1B9" w14:textId="77777777" w:rsidR="004C26B6" w:rsidRDefault="004C26B6" w:rsidP="004C26B6">
      <w:pPr>
        <w:spacing w:after="240"/>
      </w:pPr>
    </w:p>
    <w:p w14:paraId="4CC3D3C2" w14:textId="77777777" w:rsidR="004C26B6" w:rsidRDefault="004C26B6" w:rsidP="004C26B6">
      <w:pPr>
        <w:pStyle w:val="NormalWeb"/>
        <w:numPr>
          <w:ilvl w:val="0"/>
          <w:numId w:val="15"/>
        </w:numPr>
        <w:spacing w:before="0" w:beforeAutospacing="0" w:after="0" w:afterAutospacing="0"/>
        <w:textAlignment w:val="baseline"/>
        <w:rPr>
          <w:i/>
          <w:iCs/>
          <w:color w:val="000000"/>
        </w:rPr>
      </w:pPr>
      <w:r>
        <w:rPr>
          <w:i/>
          <w:iCs/>
          <w:color w:val="000000"/>
        </w:rPr>
        <w:t>Identify the primary stock exchange where your company's preferred stock and common stock are traded. (Also, note the ticker symbol, usually a three or four letter abbreviation that identifies the firm's stock.) This information usually is found in the last few pages of the annual report.</w:t>
      </w:r>
    </w:p>
    <w:p w14:paraId="0F9F933E" w14:textId="77777777" w:rsidR="004C26B6" w:rsidRDefault="004C26B6" w:rsidP="004C26B6"/>
    <w:p w14:paraId="77E07C39" w14:textId="77777777" w:rsidR="004C26B6" w:rsidRDefault="004C26B6" w:rsidP="004C26B6">
      <w:pPr>
        <w:pStyle w:val="NormalWeb"/>
        <w:numPr>
          <w:ilvl w:val="0"/>
          <w:numId w:val="16"/>
        </w:numPr>
        <w:spacing w:before="0" w:beforeAutospacing="0" w:after="0" w:afterAutospacing="0"/>
        <w:textAlignment w:val="baseline"/>
        <w:rPr>
          <w:color w:val="000000"/>
        </w:rPr>
      </w:pPr>
      <w:r>
        <w:rPr>
          <w:color w:val="000000"/>
        </w:rPr>
        <w:lastRenderedPageBreak/>
        <w:t xml:space="preserve">Primary stock exchange where your firm's common (and preferred) stock is traded. </w:t>
      </w:r>
      <w:r>
        <w:rPr>
          <w:b/>
          <w:bCs/>
          <w:color w:val="000000"/>
        </w:rPr>
        <w:t>NASDAQ</w:t>
      </w:r>
    </w:p>
    <w:p w14:paraId="7A0A9A94" w14:textId="77777777" w:rsidR="004C26B6" w:rsidRDefault="004C26B6" w:rsidP="004C26B6"/>
    <w:p w14:paraId="03D913FC" w14:textId="77777777" w:rsidR="004C26B6" w:rsidRDefault="004C26B6" w:rsidP="004C26B6">
      <w:pPr>
        <w:pStyle w:val="NormalWeb"/>
        <w:numPr>
          <w:ilvl w:val="0"/>
          <w:numId w:val="17"/>
        </w:numPr>
        <w:spacing w:before="0" w:beforeAutospacing="0" w:after="0" w:afterAutospacing="0"/>
        <w:textAlignment w:val="baseline"/>
        <w:rPr>
          <w:color w:val="000000"/>
        </w:rPr>
      </w:pPr>
      <w:r>
        <w:rPr>
          <w:color w:val="000000"/>
        </w:rPr>
        <w:t xml:space="preserve">Ticker symbol(s) </w:t>
      </w:r>
      <w:r>
        <w:rPr>
          <w:b/>
          <w:bCs/>
          <w:color w:val="000000"/>
        </w:rPr>
        <w:t>BBBY</w:t>
      </w:r>
    </w:p>
    <w:p w14:paraId="39E05389" w14:textId="77777777" w:rsidR="004C26B6" w:rsidRDefault="004C26B6" w:rsidP="004C26B6">
      <w:pPr>
        <w:spacing w:after="240"/>
      </w:pPr>
    </w:p>
    <w:p w14:paraId="6DF16FF4" w14:textId="77777777" w:rsidR="004C26B6" w:rsidRDefault="004C26B6" w:rsidP="004C26B6">
      <w:pPr>
        <w:pStyle w:val="NormalWeb"/>
        <w:numPr>
          <w:ilvl w:val="0"/>
          <w:numId w:val="18"/>
        </w:numPr>
        <w:spacing w:before="0" w:beforeAutospacing="0" w:after="0" w:afterAutospacing="0"/>
        <w:textAlignment w:val="baseline"/>
        <w:rPr>
          <w:color w:val="000000"/>
        </w:rPr>
      </w:pPr>
      <w:r>
        <w:rPr>
          <w:i/>
          <w:iCs/>
          <w:color w:val="000000"/>
        </w:rPr>
        <w:t>Obtain today's issue (or the most recent issue available)</w:t>
      </w:r>
      <w:r>
        <w:rPr>
          <w:color w:val="000000"/>
        </w:rPr>
        <w:t xml:space="preserve"> of</w:t>
      </w:r>
      <w:r>
        <w:rPr>
          <w:i/>
          <w:iCs/>
          <w:color w:val="000000"/>
        </w:rPr>
        <w:t xml:space="preserve"> The</w:t>
      </w:r>
      <w:r>
        <w:rPr>
          <w:color w:val="000000"/>
        </w:rPr>
        <w:t xml:space="preserve"> </w:t>
      </w:r>
      <w:r>
        <w:rPr>
          <w:i/>
          <w:iCs/>
          <w:color w:val="000000"/>
        </w:rPr>
        <w:t>Wall Street Journal</w:t>
      </w:r>
    </w:p>
    <w:p w14:paraId="6260E4E4" w14:textId="77777777" w:rsidR="004C26B6" w:rsidRDefault="004C26B6" w:rsidP="004C26B6"/>
    <w:p w14:paraId="3A39E568" w14:textId="77777777" w:rsidR="004C26B6" w:rsidRDefault="004C26B6" w:rsidP="004C26B6">
      <w:pPr>
        <w:pStyle w:val="NormalWeb"/>
        <w:numPr>
          <w:ilvl w:val="0"/>
          <w:numId w:val="19"/>
        </w:numPr>
        <w:spacing w:before="0" w:beforeAutospacing="0" w:after="0" w:afterAutospacing="0"/>
        <w:textAlignment w:val="baseline"/>
        <w:rPr>
          <w:color w:val="000000"/>
        </w:rPr>
      </w:pPr>
      <w:r>
        <w:rPr>
          <w:color w:val="000000"/>
        </w:rPr>
        <w:t xml:space="preserve">Indicate the date of </w:t>
      </w:r>
      <w:r>
        <w:rPr>
          <w:i/>
          <w:iCs/>
          <w:color w:val="000000"/>
        </w:rPr>
        <w:t>The</w:t>
      </w:r>
      <w:r>
        <w:rPr>
          <w:color w:val="000000"/>
        </w:rPr>
        <w:t xml:space="preserve"> </w:t>
      </w:r>
      <w:r>
        <w:rPr>
          <w:i/>
          <w:iCs/>
          <w:color w:val="000000"/>
        </w:rPr>
        <w:t xml:space="preserve">Wall Street Journal </w:t>
      </w:r>
      <w:r>
        <w:rPr>
          <w:color w:val="000000"/>
        </w:rPr>
        <w:t xml:space="preserve">you used. </w:t>
      </w:r>
      <w:r>
        <w:rPr>
          <w:b/>
          <w:bCs/>
          <w:color w:val="000000"/>
        </w:rPr>
        <w:t>11/22/2017</w:t>
      </w:r>
    </w:p>
    <w:p w14:paraId="5A2293CE" w14:textId="77777777" w:rsidR="004C26B6" w:rsidRDefault="004C26B6" w:rsidP="004C26B6"/>
    <w:p w14:paraId="7B8D3B8C" w14:textId="77777777" w:rsidR="004C26B6" w:rsidRDefault="004C26B6" w:rsidP="004C26B6">
      <w:pPr>
        <w:pStyle w:val="NormalWeb"/>
        <w:numPr>
          <w:ilvl w:val="0"/>
          <w:numId w:val="20"/>
        </w:numPr>
        <w:spacing w:before="0" w:beforeAutospacing="0" w:after="0" w:afterAutospacing="0"/>
        <w:textAlignment w:val="baseline"/>
        <w:rPr>
          <w:color w:val="000000"/>
        </w:rPr>
      </w:pPr>
      <w:r>
        <w:rPr>
          <w:color w:val="000000"/>
        </w:rPr>
        <w:t xml:space="preserve">Go to section C of your issue to find the stock exchange tables.  Find your firm's exchange and your firm's data. If your firm has more than one class of common stock listed, select the first one shown. If questions arise about notations in the stock listings, answers can be found by referring to the “Explanatory Notes" section that usually appears at the bottom of column 1 on page C3 of </w:t>
      </w:r>
      <w:r>
        <w:rPr>
          <w:i/>
          <w:iCs/>
          <w:color w:val="000000"/>
        </w:rPr>
        <w:t>The</w:t>
      </w:r>
      <w:r>
        <w:rPr>
          <w:color w:val="000000"/>
        </w:rPr>
        <w:t xml:space="preserve"> </w:t>
      </w:r>
      <w:r>
        <w:rPr>
          <w:i/>
          <w:iCs/>
          <w:color w:val="000000"/>
        </w:rPr>
        <w:t>Wall Street Journal</w:t>
      </w:r>
      <w:r>
        <w:rPr>
          <w:color w:val="000000"/>
        </w:rPr>
        <w:t>.</w:t>
      </w:r>
    </w:p>
    <w:p w14:paraId="74325168" w14:textId="77777777" w:rsidR="004C26B6" w:rsidRDefault="004C26B6" w:rsidP="004C26B6">
      <w:pPr>
        <w:spacing w:after="240"/>
      </w:pPr>
    </w:p>
    <w:p w14:paraId="496A042F" w14:textId="77777777" w:rsidR="004C26B6" w:rsidRDefault="004C26B6" w:rsidP="004C26B6">
      <w:pPr>
        <w:pStyle w:val="NormalWeb"/>
        <w:numPr>
          <w:ilvl w:val="0"/>
          <w:numId w:val="21"/>
        </w:numPr>
        <w:spacing w:before="0" w:beforeAutospacing="0" w:after="0" w:afterAutospacing="0"/>
        <w:textAlignment w:val="baseline"/>
        <w:rPr>
          <w:i/>
          <w:iCs/>
          <w:color w:val="000000"/>
        </w:rPr>
      </w:pPr>
      <w:r>
        <w:rPr>
          <w:i/>
          <w:iCs/>
          <w:color w:val="000000"/>
        </w:rPr>
        <w:t>Fill in the blanks for each of the following</w:t>
      </w:r>
    </w:p>
    <w:p w14:paraId="032F4D3A" w14:textId="77777777" w:rsidR="004C26B6" w:rsidRDefault="004C26B6" w:rsidP="004C26B6"/>
    <w:p w14:paraId="48B26EDB" w14:textId="77777777" w:rsidR="004C26B6" w:rsidRDefault="004C26B6" w:rsidP="004C26B6">
      <w:pPr>
        <w:pStyle w:val="NormalWeb"/>
        <w:spacing w:before="0" w:beforeAutospacing="0" w:after="0" w:afterAutospacing="0"/>
      </w:pPr>
      <w:r>
        <w:rPr>
          <w:color w:val="000000"/>
        </w:rPr>
        <w:t xml:space="preserve">      1) Price range during prior 52 weeks</w:t>
      </w:r>
      <w:r>
        <w:rPr>
          <w:rStyle w:val="apple-tab-span"/>
          <w:color w:val="000000"/>
        </w:rPr>
        <w:tab/>
      </w:r>
      <w:r>
        <w:rPr>
          <w:color w:val="000000"/>
        </w:rPr>
        <w:t xml:space="preserve">High </w:t>
      </w:r>
      <w:r>
        <w:rPr>
          <w:b/>
          <w:bCs/>
          <w:color w:val="000000"/>
        </w:rPr>
        <w:t>48.83</w:t>
      </w:r>
      <w:r>
        <w:rPr>
          <w:rStyle w:val="apple-tab-span"/>
          <w:color w:val="000000"/>
        </w:rPr>
        <w:tab/>
      </w:r>
      <w:r>
        <w:rPr>
          <w:color w:val="000000"/>
        </w:rPr>
        <w:t xml:space="preserve">Low </w:t>
      </w:r>
      <w:r>
        <w:rPr>
          <w:b/>
          <w:bCs/>
          <w:color w:val="000000"/>
        </w:rPr>
        <w:t>19.07</w:t>
      </w:r>
    </w:p>
    <w:p w14:paraId="005397AA" w14:textId="77777777" w:rsidR="004C26B6" w:rsidRDefault="004C26B6" w:rsidP="004C26B6">
      <w:pPr>
        <w:pStyle w:val="NormalWeb"/>
        <w:spacing w:before="0" w:beforeAutospacing="0" w:after="0" w:afterAutospacing="0"/>
      </w:pPr>
      <w:r>
        <w:rPr>
          <w:color w:val="000000"/>
        </w:rPr>
        <w:t xml:space="preserve">      2) Regular annualized dividend  </w:t>
      </w:r>
      <w:r>
        <w:rPr>
          <w:rStyle w:val="apple-tab-span"/>
          <w:color w:val="000000"/>
        </w:rPr>
        <w:tab/>
      </w:r>
      <w:r>
        <w:rPr>
          <w:rStyle w:val="apple-tab-span"/>
          <w:color w:val="000000"/>
        </w:rPr>
        <w:tab/>
      </w:r>
      <w:r>
        <w:rPr>
          <w:b/>
          <w:bCs/>
          <w:color w:val="000000"/>
        </w:rPr>
        <w:t>76,000,000</w:t>
      </w:r>
    </w:p>
    <w:p w14:paraId="21EDFF8B" w14:textId="77777777" w:rsidR="004C26B6" w:rsidRDefault="004C26B6" w:rsidP="004C26B6">
      <w:pPr>
        <w:pStyle w:val="NormalWeb"/>
        <w:numPr>
          <w:ilvl w:val="0"/>
          <w:numId w:val="22"/>
        </w:numPr>
        <w:spacing w:before="0" w:beforeAutospacing="0" w:after="0" w:afterAutospacing="0"/>
        <w:textAlignment w:val="baseline"/>
        <w:rPr>
          <w:color w:val="000000"/>
        </w:rPr>
      </w:pPr>
      <w:r>
        <w:rPr>
          <w:color w:val="000000"/>
        </w:rPr>
        <w:t>Volume (in hundreds of shares)         </w:t>
      </w:r>
      <w:r>
        <w:rPr>
          <w:rStyle w:val="apple-tab-span"/>
          <w:color w:val="000000"/>
        </w:rPr>
        <w:tab/>
      </w:r>
      <w:r>
        <w:rPr>
          <w:b/>
          <w:bCs/>
          <w:color w:val="000000"/>
        </w:rPr>
        <w:t>1,432,400</w:t>
      </w:r>
      <w:r>
        <w:rPr>
          <w:color w:val="000000"/>
        </w:rPr>
        <w:t xml:space="preserve"> </w:t>
      </w:r>
    </w:p>
    <w:p w14:paraId="42714679" w14:textId="77777777" w:rsidR="004C26B6" w:rsidRDefault="004C26B6" w:rsidP="004C26B6">
      <w:pPr>
        <w:pStyle w:val="NormalWeb"/>
        <w:numPr>
          <w:ilvl w:val="0"/>
          <w:numId w:val="23"/>
        </w:numPr>
        <w:spacing w:before="0" w:beforeAutospacing="0" w:after="0" w:afterAutospacing="0"/>
        <w:textAlignment w:val="baseline"/>
        <w:rPr>
          <w:color w:val="000000"/>
        </w:rPr>
      </w:pPr>
      <w:r>
        <w:rPr>
          <w:color w:val="000000"/>
        </w:rPr>
        <w:t>Day's highest price</w:t>
      </w:r>
      <w:r>
        <w:rPr>
          <w:rStyle w:val="apple-tab-span"/>
          <w:color w:val="000000"/>
        </w:rPr>
        <w:tab/>
      </w:r>
      <w:r>
        <w:rPr>
          <w:rStyle w:val="apple-tab-span"/>
          <w:color w:val="000000"/>
        </w:rPr>
        <w:tab/>
      </w:r>
      <w:r>
        <w:rPr>
          <w:rStyle w:val="apple-tab-span"/>
          <w:color w:val="000000"/>
        </w:rPr>
        <w:tab/>
      </w:r>
      <w:r>
        <w:rPr>
          <w:b/>
          <w:bCs/>
          <w:color w:val="000000"/>
        </w:rPr>
        <w:t>21.25</w:t>
      </w:r>
    </w:p>
    <w:p w14:paraId="0EA9630E" w14:textId="77777777" w:rsidR="004C26B6" w:rsidRDefault="004C26B6" w:rsidP="004C26B6">
      <w:pPr>
        <w:pStyle w:val="NormalWeb"/>
        <w:numPr>
          <w:ilvl w:val="0"/>
          <w:numId w:val="24"/>
        </w:numPr>
        <w:spacing w:before="0" w:beforeAutospacing="0" w:after="0" w:afterAutospacing="0"/>
        <w:textAlignment w:val="baseline"/>
        <w:rPr>
          <w:color w:val="000000"/>
        </w:rPr>
      </w:pPr>
      <w:r>
        <w:rPr>
          <w:color w:val="000000"/>
        </w:rPr>
        <w:t>Day's lowest price                               </w:t>
      </w:r>
      <w:r>
        <w:rPr>
          <w:b/>
          <w:bCs/>
          <w:color w:val="000000"/>
        </w:rPr>
        <w:t>20.27</w:t>
      </w:r>
    </w:p>
    <w:p w14:paraId="1349D46C" w14:textId="77777777" w:rsidR="004C26B6" w:rsidRDefault="004C26B6" w:rsidP="004C26B6">
      <w:pPr>
        <w:pStyle w:val="NormalWeb"/>
        <w:numPr>
          <w:ilvl w:val="0"/>
          <w:numId w:val="25"/>
        </w:numPr>
        <w:spacing w:before="0" w:beforeAutospacing="0" w:after="0" w:afterAutospacing="0"/>
        <w:textAlignment w:val="baseline"/>
        <w:rPr>
          <w:color w:val="000000"/>
        </w:rPr>
      </w:pPr>
      <w:r>
        <w:rPr>
          <w:color w:val="000000"/>
        </w:rPr>
        <w:t>Day's closing price</w:t>
      </w:r>
      <w:r>
        <w:rPr>
          <w:rStyle w:val="apple-tab-span"/>
          <w:color w:val="000000"/>
        </w:rPr>
        <w:tab/>
      </w:r>
      <w:r>
        <w:rPr>
          <w:rStyle w:val="apple-tab-span"/>
          <w:color w:val="000000"/>
        </w:rPr>
        <w:tab/>
      </w:r>
      <w:r>
        <w:rPr>
          <w:rStyle w:val="apple-tab-span"/>
          <w:color w:val="000000"/>
        </w:rPr>
        <w:tab/>
      </w:r>
      <w:r>
        <w:rPr>
          <w:b/>
          <w:bCs/>
          <w:color w:val="000000"/>
        </w:rPr>
        <w:t>21.06</w:t>
      </w:r>
    </w:p>
    <w:p w14:paraId="1266FFE4" w14:textId="77777777" w:rsidR="004C26B6" w:rsidRDefault="004C26B6" w:rsidP="004C26B6">
      <w:pPr>
        <w:pStyle w:val="NormalWeb"/>
        <w:numPr>
          <w:ilvl w:val="0"/>
          <w:numId w:val="26"/>
        </w:numPr>
        <w:spacing w:before="0" w:beforeAutospacing="0" w:after="0" w:afterAutospacing="0"/>
        <w:textAlignment w:val="baseline"/>
        <w:rPr>
          <w:color w:val="000000"/>
        </w:rPr>
      </w:pPr>
      <w:r>
        <w:rPr>
          <w:color w:val="000000"/>
        </w:rPr>
        <w:t>Change in price from yesterday  </w:t>
      </w:r>
      <w:r>
        <w:rPr>
          <w:rStyle w:val="apple-tab-span"/>
          <w:color w:val="000000"/>
        </w:rPr>
        <w:tab/>
      </w:r>
      <w:r>
        <w:rPr>
          <w:b/>
          <w:bCs/>
          <w:color w:val="000000"/>
        </w:rPr>
        <w:t>0.79</w:t>
      </w:r>
    </w:p>
    <w:p w14:paraId="14737A57" w14:textId="77777777" w:rsidR="004C26B6" w:rsidRDefault="004C26B6" w:rsidP="004C26B6">
      <w:pPr>
        <w:spacing w:after="240"/>
      </w:pPr>
    </w:p>
    <w:p w14:paraId="2D290B09" w14:textId="77777777" w:rsidR="004C26B6" w:rsidRDefault="004C26B6" w:rsidP="004C26B6">
      <w:pPr>
        <w:pStyle w:val="NormalWeb"/>
        <w:numPr>
          <w:ilvl w:val="0"/>
          <w:numId w:val="27"/>
        </w:numPr>
        <w:spacing w:before="0" w:beforeAutospacing="0" w:after="0" w:afterAutospacing="0"/>
        <w:textAlignment w:val="baseline"/>
        <w:rPr>
          <w:i/>
          <w:iCs/>
          <w:color w:val="000000"/>
        </w:rPr>
      </w:pPr>
      <w:r>
        <w:rPr>
          <w:i/>
          <w:iCs/>
          <w:color w:val="000000"/>
        </w:rPr>
        <w:t>Compute each of the following ratios for your firm for the most recent year.</w:t>
      </w:r>
    </w:p>
    <w:p w14:paraId="1A993149" w14:textId="77777777" w:rsidR="004C26B6" w:rsidRDefault="004C26B6" w:rsidP="004C26B6"/>
    <w:p w14:paraId="02048F45" w14:textId="77777777" w:rsidR="004C26B6" w:rsidRDefault="004C26B6" w:rsidP="004C26B6">
      <w:pPr>
        <w:pStyle w:val="NormalWeb"/>
        <w:spacing w:before="0" w:beforeAutospacing="0" w:after="0" w:afterAutospacing="0"/>
      </w:pPr>
      <w:r>
        <w:rPr>
          <w:color w:val="000000"/>
        </w:rPr>
        <w:t xml:space="preserve">All financial data and ratios were compiled from the Bed Bath &amp; Beyond 10K for FYE 2017. The source data can be found at the following link: </w:t>
      </w:r>
      <w:hyperlink r:id="rId6" w:history="1">
        <w:r>
          <w:rPr>
            <w:rStyle w:val="Hyperlink"/>
            <w:color w:val="1155CC"/>
          </w:rPr>
          <w:t>https://www.sec.gov/Archives/edgar/data/886158/000117184317002300/f10k_042517p.htm</w:t>
        </w:r>
      </w:hyperlink>
    </w:p>
    <w:p w14:paraId="03F90411" w14:textId="77777777" w:rsidR="004C26B6" w:rsidRDefault="004C26B6" w:rsidP="004C26B6"/>
    <w:p w14:paraId="031DA3EC" w14:textId="77777777" w:rsidR="004C26B6" w:rsidRDefault="004C26B6" w:rsidP="004C26B6">
      <w:pPr>
        <w:pStyle w:val="NormalWeb"/>
        <w:numPr>
          <w:ilvl w:val="0"/>
          <w:numId w:val="28"/>
        </w:numPr>
        <w:spacing w:before="0" w:beforeAutospacing="0" w:after="0" w:afterAutospacing="0"/>
        <w:textAlignment w:val="baseline"/>
        <w:rPr>
          <w:color w:val="000000"/>
        </w:rPr>
      </w:pPr>
      <w:r>
        <w:rPr>
          <w:color w:val="000000"/>
        </w:rPr>
        <w:t xml:space="preserve">Return on (common) equity = </w:t>
      </w:r>
      <w:r>
        <w:rPr>
          <w:color w:val="000000"/>
          <w:u w:val="single"/>
        </w:rPr>
        <w:t>Net income (- preferred dividends)</w:t>
      </w:r>
    </w:p>
    <w:p w14:paraId="2326517E" w14:textId="77777777" w:rsidR="004C26B6" w:rsidRDefault="004C26B6" w:rsidP="004C26B6">
      <w:pPr>
        <w:pStyle w:val="NormalWeb"/>
        <w:spacing w:before="0" w:beforeAutospacing="0" w:after="0" w:afterAutospacing="0"/>
        <w:ind w:left="3600"/>
      </w:pPr>
      <w:r>
        <w:rPr>
          <w:color w:val="000000"/>
        </w:rPr>
        <w:t xml:space="preserve"> (Common) stockholders' equity</w:t>
      </w:r>
    </w:p>
    <w:p w14:paraId="10112546" w14:textId="77777777" w:rsidR="004C26B6" w:rsidRDefault="004C26B6" w:rsidP="004C26B6">
      <w:pPr>
        <w:pStyle w:val="NormalWeb"/>
        <w:spacing w:before="0" w:beforeAutospacing="0" w:after="0" w:afterAutospacing="0"/>
        <w:ind w:left="3600"/>
      </w:pPr>
      <w:r>
        <w:rPr>
          <w:color w:val="000000"/>
        </w:rPr>
        <w:t xml:space="preserve">      </w:t>
      </w:r>
    </w:p>
    <w:p w14:paraId="7CCFB17D" w14:textId="77777777" w:rsidR="004C26B6" w:rsidRDefault="004C26B6" w:rsidP="004C26B6">
      <w:pPr>
        <w:pStyle w:val="NormalWeb"/>
        <w:spacing w:before="0" w:beforeAutospacing="0" w:after="0" w:afterAutospacing="0"/>
      </w:pPr>
      <w:r>
        <w:rPr>
          <w:color w:val="000000"/>
          <w:shd w:val="clear" w:color="auto" w:fill="FFFFFF"/>
        </w:rPr>
        <w:t xml:space="preserve"> </w:t>
      </w:r>
      <w:r>
        <w:rPr>
          <w:rStyle w:val="apple-tab-span"/>
          <w:color w:val="000000"/>
          <w:shd w:val="clear" w:color="auto" w:fill="FFFFFF"/>
        </w:rPr>
        <w:tab/>
      </w:r>
      <w:r>
        <w:rPr>
          <w:color w:val="000000"/>
          <w:shd w:val="clear" w:color="auto" w:fill="FFFFFF"/>
        </w:rPr>
        <w:t>Return on (common) equity =  </w:t>
      </w:r>
      <w:r>
        <w:rPr>
          <w:color w:val="000000"/>
          <w:u w:val="single"/>
          <w:shd w:val="clear" w:color="auto" w:fill="FFFFFF"/>
        </w:rPr>
        <w:t>685,108,000</w:t>
      </w:r>
      <w:r>
        <w:rPr>
          <w:color w:val="000000"/>
          <w:shd w:val="clear" w:color="auto" w:fill="FFFFFF"/>
        </w:rPr>
        <w:t xml:space="preserve">    = </w:t>
      </w:r>
      <w:r>
        <w:rPr>
          <w:b/>
          <w:bCs/>
          <w:color w:val="000000"/>
          <w:shd w:val="clear" w:color="auto" w:fill="FFFFFF"/>
        </w:rPr>
        <w:t> </w:t>
      </w:r>
      <w:r>
        <w:rPr>
          <w:b/>
          <w:bCs/>
          <w:color w:val="000000"/>
          <w:u w:val="single"/>
          <w:shd w:val="clear" w:color="auto" w:fill="FFFFFF"/>
        </w:rPr>
        <w:t>0.25</w:t>
      </w:r>
    </w:p>
    <w:p w14:paraId="46D8F80E" w14:textId="77777777" w:rsidR="004C26B6" w:rsidRDefault="004C26B6" w:rsidP="004C26B6">
      <w:pPr>
        <w:pStyle w:val="NormalWeb"/>
        <w:spacing w:before="0" w:beforeAutospacing="0" w:after="0" w:afterAutospacing="0"/>
      </w:pPr>
      <w:r>
        <w:rPr>
          <w:rStyle w:val="apple-tab-span"/>
          <w:color w:val="000000"/>
          <w:shd w:val="clear" w:color="auto" w:fill="FFFFFF"/>
        </w:rPr>
        <w:tab/>
      </w:r>
      <w:r>
        <w:rPr>
          <w:rStyle w:val="apple-tab-span"/>
          <w:color w:val="000000"/>
          <w:shd w:val="clear" w:color="auto" w:fill="FFFFFF"/>
        </w:rPr>
        <w:tab/>
      </w:r>
      <w:r>
        <w:rPr>
          <w:rStyle w:val="apple-tab-span"/>
          <w:color w:val="000000"/>
          <w:shd w:val="clear" w:color="auto" w:fill="FFFFFF"/>
        </w:rPr>
        <w:tab/>
      </w:r>
      <w:r>
        <w:rPr>
          <w:rStyle w:val="apple-tab-span"/>
          <w:color w:val="000000"/>
          <w:shd w:val="clear" w:color="auto" w:fill="FFFFFF"/>
        </w:rPr>
        <w:tab/>
      </w:r>
      <w:r>
        <w:rPr>
          <w:rStyle w:val="apple-tab-span"/>
          <w:color w:val="000000"/>
          <w:shd w:val="clear" w:color="auto" w:fill="FFFFFF"/>
        </w:rPr>
        <w:tab/>
      </w:r>
      <w:r>
        <w:rPr>
          <w:color w:val="000000"/>
          <w:shd w:val="clear" w:color="auto" w:fill="FFFFFF"/>
        </w:rPr>
        <w:t xml:space="preserve">  2,719,277,000</w:t>
      </w:r>
      <w:r>
        <w:rPr>
          <w:rStyle w:val="apple-tab-span"/>
          <w:color w:val="000000"/>
          <w:shd w:val="clear" w:color="auto" w:fill="FFFFFF"/>
        </w:rPr>
        <w:tab/>
      </w:r>
      <w:r>
        <w:rPr>
          <w:rStyle w:val="apple-tab-span"/>
          <w:color w:val="000000"/>
          <w:shd w:val="clear" w:color="auto" w:fill="FFFFFF"/>
        </w:rPr>
        <w:tab/>
      </w:r>
      <w:r>
        <w:rPr>
          <w:rStyle w:val="apple-tab-span"/>
          <w:color w:val="000000"/>
          <w:shd w:val="clear" w:color="auto" w:fill="FFFFFF"/>
        </w:rPr>
        <w:tab/>
      </w:r>
      <w:r>
        <w:rPr>
          <w:rStyle w:val="apple-tab-span"/>
          <w:color w:val="000000"/>
          <w:shd w:val="clear" w:color="auto" w:fill="FFFFFF"/>
        </w:rPr>
        <w:tab/>
      </w:r>
      <w:r>
        <w:rPr>
          <w:rStyle w:val="apple-tab-span"/>
          <w:color w:val="000000"/>
          <w:shd w:val="clear" w:color="auto" w:fill="FFFFFF"/>
        </w:rPr>
        <w:tab/>
      </w:r>
      <w:r>
        <w:rPr>
          <w:color w:val="000000"/>
          <w:shd w:val="clear" w:color="auto" w:fill="FFFFFF"/>
        </w:rPr>
        <w:t xml:space="preserve">             </w:t>
      </w:r>
    </w:p>
    <w:p w14:paraId="0CB0FD71" w14:textId="77777777" w:rsidR="004C26B6" w:rsidRDefault="004C26B6" w:rsidP="004C26B6">
      <w:pPr>
        <w:pStyle w:val="NormalWeb"/>
        <w:spacing w:before="0" w:beforeAutospacing="0" w:after="0" w:afterAutospacing="0"/>
      </w:pPr>
      <w:r>
        <w:rPr>
          <w:rStyle w:val="apple-tab-span"/>
          <w:color w:val="000000"/>
          <w:shd w:val="clear" w:color="auto" w:fill="FFFFFF"/>
        </w:rPr>
        <w:tab/>
      </w:r>
      <w:r>
        <w:rPr>
          <w:rStyle w:val="apple-tab-span"/>
          <w:color w:val="000000"/>
          <w:shd w:val="clear" w:color="auto" w:fill="FFFFFF"/>
        </w:rPr>
        <w:tab/>
      </w:r>
      <w:r>
        <w:rPr>
          <w:rStyle w:val="apple-tab-span"/>
          <w:color w:val="000000"/>
          <w:shd w:val="clear" w:color="auto" w:fill="FFFFFF"/>
        </w:rPr>
        <w:tab/>
      </w:r>
      <w:r>
        <w:rPr>
          <w:rStyle w:val="apple-tab-span"/>
          <w:color w:val="000000"/>
          <w:shd w:val="clear" w:color="auto" w:fill="FFFFFF"/>
        </w:rPr>
        <w:tab/>
      </w:r>
      <w:r>
        <w:rPr>
          <w:rStyle w:val="apple-tab-span"/>
          <w:color w:val="000000"/>
          <w:shd w:val="clear" w:color="auto" w:fill="FFFFFF"/>
        </w:rPr>
        <w:tab/>
      </w:r>
      <w:r>
        <w:rPr>
          <w:rStyle w:val="apple-tab-span"/>
          <w:color w:val="000000"/>
          <w:shd w:val="clear" w:color="auto" w:fill="FFFFFF"/>
        </w:rPr>
        <w:tab/>
      </w:r>
    </w:p>
    <w:p w14:paraId="7CF78F0B" w14:textId="77777777" w:rsidR="004C26B6" w:rsidRDefault="004C26B6" w:rsidP="004C26B6">
      <w:pPr>
        <w:pStyle w:val="NormalWeb"/>
        <w:numPr>
          <w:ilvl w:val="0"/>
          <w:numId w:val="29"/>
        </w:numPr>
        <w:shd w:val="clear" w:color="auto" w:fill="FFFFFF"/>
        <w:spacing w:before="0" w:beforeAutospacing="0" w:after="0" w:afterAutospacing="0"/>
        <w:textAlignment w:val="baseline"/>
        <w:rPr>
          <w:color w:val="000000"/>
        </w:rPr>
      </w:pPr>
      <w:r>
        <w:rPr>
          <w:color w:val="000000"/>
          <w:shd w:val="clear" w:color="auto" w:fill="FFFFFF"/>
        </w:rPr>
        <w:t xml:space="preserve">Debt to equity = </w:t>
      </w:r>
      <w:r>
        <w:rPr>
          <w:rStyle w:val="apple-tab-span"/>
          <w:color w:val="000000"/>
          <w:shd w:val="clear" w:color="auto" w:fill="FFFFFF"/>
        </w:rPr>
        <w:tab/>
      </w:r>
      <w:r>
        <w:rPr>
          <w:color w:val="000000"/>
          <w:shd w:val="clear" w:color="auto" w:fill="FFFFFF"/>
        </w:rPr>
        <w:t>_____</w:t>
      </w:r>
      <w:r>
        <w:rPr>
          <w:color w:val="000000"/>
          <w:u w:val="single"/>
          <w:shd w:val="clear" w:color="auto" w:fill="FFFFFF"/>
        </w:rPr>
        <w:t>Long term debt</w:t>
      </w:r>
    </w:p>
    <w:p w14:paraId="4037A5A3" w14:textId="77777777" w:rsidR="004C26B6" w:rsidRDefault="004C26B6" w:rsidP="004C26B6">
      <w:pPr>
        <w:pStyle w:val="NormalWeb"/>
        <w:spacing w:before="0" w:beforeAutospacing="0" w:after="0" w:afterAutospacing="0"/>
        <w:ind w:left="2160"/>
      </w:pPr>
      <w:r>
        <w:rPr>
          <w:color w:val="000000"/>
          <w:shd w:val="clear" w:color="auto" w:fill="FFFFFF"/>
        </w:rPr>
        <w:t xml:space="preserve">  </w:t>
      </w:r>
      <w:r>
        <w:rPr>
          <w:rStyle w:val="apple-tab-span"/>
          <w:color w:val="000000"/>
          <w:shd w:val="clear" w:color="auto" w:fill="FFFFFF"/>
        </w:rPr>
        <w:tab/>
      </w:r>
      <w:r>
        <w:rPr>
          <w:color w:val="000000"/>
          <w:shd w:val="clear" w:color="auto" w:fill="FFFFFF"/>
        </w:rPr>
        <w:t>Total stockholder's equity</w:t>
      </w:r>
    </w:p>
    <w:p w14:paraId="31DA35CF" w14:textId="77777777" w:rsidR="004C26B6" w:rsidRDefault="004C26B6" w:rsidP="004C26B6"/>
    <w:p w14:paraId="1B4F06A4" w14:textId="77777777" w:rsidR="004C26B6" w:rsidRDefault="004C26B6" w:rsidP="004C26B6">
      <w:pPr>
        <w:pStyle w:val="NormalWeb"/>
        <w:spacing w:before="0" w:beforeAutospacing="0" w:after="0" w:afterAutospacing="0"/>
        <w:ind w:firstLine="720"/>
      </w:pPr>
      <w:r>
        <w:rPr>
          <w:color w:val="000000"/>
          <w:shd w:val="clear" w:color="auto" w:fill="FFFFFF"/>
        </w:rPr>
        <w:t>Debt to equity =  </w:t>
      </w:r>
      <w:r>
        <w:rPr>
          <w:color w:val="000000"/>
          <w:u w:val="single"/>
          <w:shd w:val="clear" w:color="auto" w:fill="FFFFFF"/>
        </w:rPr>
        <w:t>1,491,603,000</w:t>
      </w:r>
      <w:r>
        <w:rPr>
          <w:b/>
          <w:bCs/>
          <w:color w:val="000000"/>
          <w:shd w:val="clear" w:color="auto" w:fill="FFFFFF"/>
        </w:rPr>
        <w:t xml:space="preserve">  </w:t>
      </w:r>
      <w:r>
        <w:rPr>
          <w:color w:val="000000"/>
          <w:shd w:val="clear" w:color="auto" w:fill="FFFFFF"/>
        </w:rPr>
        <w:t>=  </w:t>
      </w:r>
      <w:r>
        <w:rPr>
          <w:b/>
          <w:bCs/>
          <w:color w:val="000000"/>
          <w:u w:val="single"/>
          <w:shd w:val="clear" w:color="auto" w:fill="FFFFFF"/>
        </w:rPr>
        <w:t>0.55</w:t>
      </w:r>
    </w:p>
    <w:p w14:paraId="41BE7D25" w14:textId="77777777" w:rsidR="004C26B6" w:rsidRDefault="004C26B6" w:rsidP="004C26B6">
      <w:pPr>
        <w:pStyle w:val="NormalWeb"/>
        <w:spacing w:before="0" w:beforeAutospacing="0" w:after="0" w:afterAutospacing="0"/>
        <w:ind w:firstLine="720"/>
      </w:pPr>
      <w:r>
        <w:rPr>
          <w:rStyle w:val="apple-tab-span"/>
          <w:color w:val="000000"/>
          <w:shd w:val="clear" w:color="auto" w:fill="FFFFFF"/>
        </w:rPr>
        <w:tab/>
      </w:r>
      <w:r>
        <w:rPr>
          <w:rStyle w:val="apple-tab-span"/>
          <w:color w:val="000000"/>
          <w:shd w:val="clear" w:color="auto" w:fill="FFFFFF"/>
        </w:rPr>
        <w:tab/>
      </w:r>
      <w:r>
        <w:rPr>
          <w:color w:val="000000"/>
          <w:shd w:val="clear" w:color="auto" w:fill="FFFFFF"/>
        </w:rPr>
        <w:t xml:space="preserve">    2,719,277,000</w:t>
      </w:r>
    </w:p>
    <w:p w14:paraId="43D3DDCA" w14:textId="77777777" w:rsidR="004C26B6" w:rsidRDefault="004C26B6" w:rsidP="004C26B6"/>
    <w:p w14:paraId="31F0770F" w14:textId="77777777" w:rsidR="004C26B6" w:rsidRDefault="004C26B6" w:rsidP="004C26B6">
      <w:pPr>
        <w:pStyle w:val="NormalWeb"/>
        <w:numPr>
          <w:ilvl w:val="0"/>
          <w:numId w:val="30"/>
        </w:numPr>
        <w:shd w:val="clear" w:color="auto" w:fill="FFFFFF"/>
        <w:spacing w:before="0" w:beforeAutospacing="0" w:after="0" w:afterAutospacing="0"/>
        <w:textAlignment w:val="baseline"/>
        <w:rPr>
          <w:color w:val="000000"/>
        </w:rPr>
      </w:pPr>
      <w:r>
        <w:rPr>
          <w:color w:val="000000"/>
          <w:shd w:val="clear" w:color="auto" w:fill="FFFFFF"/>
        </w:rPr>
        <w:t>Debt to assets =</w:t>
      </w:r>
      <w:r>
        <w:rPr>
          <w:rStyle w:val="apple-tab-span"/>
          <w:color w:val="000000"/>
          <w:shd w:val="clear" w:color="auto" w:fill="FFFFFF"/>
        </w:rPr>
        <w:tab/>
      </w:r>
      <w:r>
        <w:rPr>
          <w:color w:val="000000"/>
          <w:shd w:val="clear" w:color="auto" w:fill="FFFFFF"/>
        </w:rPr>
        <w:t>______</w:t>
      </w:r>
      <w:r>
        <w:rPr>
          <w:color w:val="000000"/>
          <w:u w:val="single"/>
          <w:shd w:val="clear" w:color="auto" w:fill="FFFFFF"/>
        </w:rPr>
        <w:t>Long term debts</w:t>
      </w:r>
      <w:r>
        <w:rPr>
          <w:color w:val="000000"/>
          <w:shd w:val="clear" w:color="auto" w:fill="FFFFFF"/>
        </w:rPr>
        <w:t>_</w:t>
      </w:r>
    </w:p>
    <w:p w14:paraId="71144AC5" w14:textId="77777777" w:rsidR="004C26B6" w:rsidRDefault="004C26B6" w:rsidP="004C26B6">
      <w:pPr>
        <w:pStyle w:val="NormalWeb"/>
        <w:spacing w:before="0" w:beforeAutospacing="0" w:after="0" w:afterAutospacing="0"/>
        <w:ind w:left="3600"/>
      </w:pPr>
      <w:r>
        <w:rPr>
          <w:color w:val="000000"/>
          <w:shd w:val="clear" w:color="auto" w:fill="FFFFFF"/>
        </w:rPr>
        <w:t>Total assets</w:t>
      </w:r>
    </w:p>
    <w:p w14:paraId="32855CFB" w14:textId="77777777" w:rsidR="004C26B6" w:rsidRDefault="004C26B6" w:rsidP="004C26B6"/>
    <w:p w14:paraId="414CD4F0" w14:textId="77777777" w:rsidR="004C26B6" w:rsidRDefault="004C26B6" w:rsidP="004C26B6">
      <w:pPr>
        <w:pStyle w:val="NormalWeb"/>
        <w:spacing w:before="0" w:beforeAutospacing="0" w:after="0" w:afterAutospacing="0"/>
        <w:ind w:firstLine="720"/>
      </w:pPr>
      <w:r>
        <w:rPr>
          <w:color w:val="000000"/>
          <w:shd w:val="clear" w:color="auto" w:fill="FFFFFF"/>
        </w:rPr>
        <w:t>Debt to assets =  </w:t>
      </w:r>
      <w:r>
        <w:rPr>
          <w:b/>
          <w:bCs/>
          <w:color w:val="000000"/>
          <w:shd w:val="clear" w:color="auto" w:fill="FFFFFF"/>
        </w:rPr>
        <w:t> </w:t>
      </w:r>
      <w:r>
        <w:rPr>
          <w:color w:val="000000"/>
          <w:u w:val="single"/>
          <w:shd w:val="clear" w:color="auto" w:fill="FFFFFF"/>
        </w:rPr>
        <w:t>1,491,603,000</w:t>
      </w:r>
      <w:r>
        <w:rPr>
          <w:b/>
          <w:bCs/>
          <w:color w:val="000000"/>
          <w:shd w:val="clear" w:color="auto" w:fill="FFFFFF"/>
        </w:rPr>
        <w:t xml:space="preserve"> </w:t>
      </w:r>
      <w:r>
        <w:rPr>
          <w:color w:val="000000"/>
          <w:shd w:val="clear" w:color="auto" w:fill="FFFFFF"/>
        </w:rPr>
        <w:t> =  </w:t>
      </w:r>
      <w:r>
        <w:rPr>
          <w:b/>
          <w:bCs/>
          <w:color w:val="000000"/>
          <w:u w:val="single"/>
          <w:shd w:val="clear" w:color="auto" w:fill="FFFFFF"/>
        </w:rPr>
        <w:t>0.22</w:t>
      </w:r>
    </w:p>
    <w:p w14:paraId="3B91C72A" w14:textId="77777777" w:rsidR="004C26B6" w:rsidRDefault="004C26B6" w:rsidP="004C26B6">
      <w:pPr>
        <w:pStyle w:val="NormalWeb"/>
        <w:spacing w:before="0" w:beforeAutospacing="0" w:after="0" w:afterAutospacing="0"/>
        <w:ind w:firstLine="720"/>
      </w:pPr>
      <w:r>
        <w:rPr>
          <w:rStyle w:val="apple-tab-span"/>
          <w:color w:val="000000"/>
          <w:shd w:val="clear" w:color="auto" w:fill="FFFFFF"/>
        </w:rPr>
        <w:tab/>
      </w:r>
      <w:r>
        <w:rPr>
          <w:rStyle w:val="apple-tab-span"/>
          <w:color w:val="000000"/>
          <w:shd w:val="clear" w:color="auto" w:fill="FFFFFF"/>
        </w:rPr>
        <w:tab/>
      </w:r>
      <w:r>
        <w:rPr>
          <w:color w:val="000000"/>
          <w:shd w:val="clear" w:color="auto" w:fill="FFFFFF"/>
        </w:rPr>
        <w:t xml:space="preserve">    </w:t>
      </w:r>
      <w:r>
        <w:rPr>
          <w:b/>
          <w:bCs/>
          <w:color w:val="000000"/>
          <w:shd w:val="clear" w:color="auto" w:fill="FFFFFF"/>
        </w:rPr>
        <w:t> </w:t>
      </w:r>
      <w:r>
        <w:rPr>
          <w:color w:val="000000"/>
          <w:shd w:val="clear" w:color="auto" w:fill="FFFFFF"/>
        </w:rPr>
        <w:t>6,846,029,000</w:t>
      </w:r>
    </w:p>
    <w:p w14:paraId="62927723" w14:textId="77777777" w:rsidR="004C26B6" w:rsidRDefault="004C26B6" w:rsidP="004C26B6"/>
    <w:p w14:paraId="27F17499" w14:textId="77777777" w:rsidR="004C26B6" w:rsidRDefault="004C26B6" w:rsidP="004C26B6">
      <w:pPr>
        <w:pStyle w:val="NormalWeb"/>
        <w:numPr>
          <w:ilvl w:val="0"/>
          <w:numId w:val="31"/>
        </w:numPr>
        <w:spacing w:before="0" w:beforeAutospacing="0" w:after="0" w:afterAutospacing="0"/>
        <w:textAlignment w:val="baseline"/>
        <w:rPr>
          <w:color w:val="000000"/>
        </w:rPr>
      </w:pPr>
      <w:r>
        <w:rPr>
          <w:color w:val="000000"/>
        </w:rPr>
        <w:t>Dividend payout Ratio =  </w:t>
      </w:r>
      <w:r>
        <w:rPr>
          <w:color w:val="000000"/>
          <w:u w:val="single"/>
        </w:rPr>
        <w:t>Total cash dividends on common stock</w:t>
      </w:r>
    </w:p>
    <w:p w14:paraId="7512E739" w14:textId="77777777" w:rsidR="004C26B6" w:rsidRDefault="004C26B6" w:rsidP="004C26B6">
      <w:pPr>
        <w:pStyle w:val="NormalWeb"/>
        <w:spacing w:before="0" w:beforeAutospacing="0" w:after="0" w:afterAutospacing="0"/>
        <w:ind w:left="3600" w:firstLine="720"/>
      </w:pPr>
      <w:r>
        <w:rPr>
          <w:color w:val="000000"/>
        </w:rPr>
        <w:t>Net Income</w:t>
      </w:r>
    </w:p>
    <w:p w14:paraId="713D6725" w14:textId="77777777" w:rsidR="004C26B6" w:rsidRDefault="004C26B6" w:rsidP="004C26B6"/>
    <w:p w14:paraId="5BAAF6F1" w14:textId="77777777" w:rsidR="004C26B6" w:rsidRDefault="004C26B6" w:rsidP="004C26B6">
      <w:pPr>
        <w:pStyle w:val="NormalWeb"/>
        <w:spacing w:before="0" w:beforeAutospacing="0" w:after="0" w:afterAutospacing="0"/>
        <w:ind w:left="360" w:firstLine="360"/>
      </w:pPr>
      <w:r>
        <w:rPr>
          <w:color w:val="000000"/>
        </w:rPr>
        <w:t>Dividend payout Ratio =</w:t>
      </w:r>
      <w:r>
        <w:rPr>
          <w:rStyle w:val="apple-tab-span"/>
          <w:color w:val="000000"/>
        </w:rPr>
        <w:tab/>
      </w:r>
      <w:r>
        <w:rPr>
          <w:color w:val="000000"/>
        </w:rPr>
        <w:t xml:space="preserve"> </w:t>
      </w:r>
      <w:r>
        <w:rPr>
          <w:color w:val="000000"/>
          <w:u w:val="single"/>
        </w:rPr>
        <w:t>55,612,000</w:t>
      </w:r>
      <w:r>
        <w:rPr>
          <w:b/>
          <w:bCs/>
          <w:color w:val="000000"/>
        </w:rPr>
        <w:t xml:space="preserve">  </w:t>
      </w:r>
      <w:r>
        <w:rPr>
          <w:color w:val="000000"/>
        </w:rPr>
        <w:t>=  </w:t>
      </w:r>
      <w:r>
        <w:rPr>
          <w:b/>
          <w:bCs/>
          <w:color w:val="000000"/>
          <w:u w:val="single"/>
        </w:rPr>
        <w:t>0.08</w:t>
      </w:r>
    </w:p>
    <w:p w14:paraId="48D0692C" w14:textId="77777777" w:rsidR="004C26B6" w:rsidRDefault="004C26B6" w:rsidP="004C26B6">
      <w:pPr>
        <w:pStyle w:val="NormalWeb"/>
        <w:spacing w:before="0" w:beforeAutospacing="0" w:after="0" w:afterAutospacing="0"/>
        <w:ind w:left="360" w:firstLine="360"/>
      </w:pP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 xml:space="preserve"> 685,108,000</w:t>
      </w:r>
    </w:p>
    <w:p w14:paraId="7E5F8CDB" w14:textId="77777777" w:rsidR="004C26B6" w:rsidRDefault="004C26B6" w:rsidP="004C26B6"/>
    <w:p w14:paraId="32AB9F87" w14:textId="77777777" w:rsidR="004C26B6" w:rsidRDefault="004C26B6" w:rsidP="004C26B6">
      <w:pPr>
        <w:pStyle w:val="NormalWeb"/>
        <w:numPr>
          <w:ilvl w:val="0"/>
          <w:numId w:val="32"/>
        </w:numPr>
        <w:spacing w:before="0" w:beforeAutospacing="0" w:after="0" w:afterAutospacing="0"/>
        <w:textAlignment w:val="baseline"/>
        <w:rPr>
          <w:color w:val="000000"/>
        </w:rPr>
      </w:pPr>
      <w:r>
        <w:rPr>
          <w:color w:val="000000"/>
        </w:rPr>
        <w:t>Current Ratio =   </w:t>
      </w:r>
      <w:r>
        <w:rPr>
          <w:color w:val="000000"/>
          <w:u w:val="single"/>
        </w:rPr>
        <w:t>Total current assets</w:t>
      </w:r>
    </w:p>
    <w:p w14:paraId="7D13BC28" w14:textId="77777777" w:rsidR="004C26B6" w:rsidRDefault="004C26B6" w:rsidP="004C26B6">
      <w:pPr>
        <w:pStyle w:val="NormalWeb"/>
        <w:spacing w:before="0" w:beforeAutospacing="0" w:after="0" w:afterAutospacing="0"/>
        <w:ind w:left="2160"/>
      </w:pPr>
      <w:r>
        <w:rPr>
          <w:color w:val="000000"/>
        </w:rPr>
        <w:t xml:space="preserve">  Total current liabilities</w:t>
      </w:r>
    </w:p>
    <w:p w14:paraId="79263A9F" w14:textId="77777777" w:rsidR="004C26B6" w:rsidRDefault="004C26B6" w:rsidP="004C26B6"/>
    <w:p w14:paraId="4AA3DBC6" w14:textId="77777777" w:rsidR="004C26B6" w:rsidRDefault="004C26B6" w:rsidP="004C26B6">
      <w:pPr>
        <w:pStyle w:val="NormalWeb"/>
        <w:spacing w:before="0" w:beforeAutospacing="0" w:after="0" w:afterAutospacing="0"/>
        <w:ind w:firstLine="720"/>
      </w:pPr>
      <w:r>
        <w:rPr>
          <w:color w:val="000000"/>
        </w:rPr>
        <w:t>Current Ratio =  </w:t>
      </w:r>
      <w:r>
        <w:rPr>
          <w:color w:val="000000"/>
          <w:u w:val="single"/>
        </w:rPr>
        <w:t>3,810,744,000</w:t>
      </w:r>
      <w:r>
        <w:rPr>
          <w:b/>
          <w:bCs/>
          <w:color w:val="000000"/>
        </w:rPr>
        <w:t xml:space="preserve">  </w:t>
      </w:r>
      <w:r>
        <w:rPr>
          <w:color w:val="000000"/>
        </w:rPr>
        <w:t>=  </w:t>
      </w:r>
      <w:r>
        <w:rPr>
          <w:b/>
          <w:bCs/>
          <w:color w:val="000000"/>
          <w:u w:val="single"/>
        </w:rPr>
        <w:t>1.87</w:t>
      </w:r>
    </w:p>
    <w:p w14:paraId="0B331812" w14:textId="77777777" w:rsidR="004C26B6" w:rsidRDefault="004C26B6" w:rsidP="004C26B6">
      <w:pPr>
        <w:pStyle w:val="NormalWeb"/>
        <w:spacing w:before="0" w:beforeAutospacing="0" w:after="0" w:afterAutospacing="0"/>
        <w:ind w:firstLine="720"/>
      </w:pPr>
      <w:r>
        <w:rPr>
          <w:rStyle w:val="apple-tab-span"/>
          <w:color w:val="000000"/>
        </w:rPr>
        <w:tab/>
      </w:r>
      <w:r>
        <w:rPr>
          <w:rStyle w:val="apple-tab-span"/>
          <w:color w:val="000000"/>
        </w:rPr>
        <w:tab/>
      </w:r>
      <w:r>
        <w:rPr>
          <w:color w:val="000000"/>
        </w:rPr>
        <w:t xml:space="preserve">   2,032,501,000</w:t>
      </w:r>
    </w:p>
    <w:p w14:paraId="422F158C" w14:textId="77777777" w:rsidR="004C26B6" w:rsidRDefault="004C26B6" w:rsidP="004C26B6"/>
    <w:p w14:paraId="235A7FBE" w14:textId="77777777" w:rsidR="004C26B6" w:rsidRDefault="004C26B6" w:rsidP="004C26B6">
      <w:pPr>
        <w:pStyle w:val="NormalWeb"/>
        <w:numPr>
          <w:ilvl w:val="0"/>
          <w:numId w:val="33"/>
        </w:numPr>
        <w:spacing w:before="0" w:beforeAutospacing="0" w:after="0" w:afterAutospacing="0"/>
        <w:textAlignment w:val="baseline"/>
        <w:rPr>
          <w:color w:val="000000"/>
        </w:rPr>
      </w:pPr>
      <w:r>
        <w:rPr>
          <w:color w:val="000000"/>
        </w:rPr>
        <w:t xml:space="preserve">Market value to book value per share = </w:t>
      </w:r>
      <w:r>
        <w:rPr>
          <w:color w:val="000000"/>
          <w:u w:val="single"/>
        </w:rPr>
        <w:t>Market value per (common) share</w:t>
      </w:r>
    </w:p>
    <w:p w14:paraId="61E3545E" w14:textId="77777777" w:rsidR="004C26B6" w:rsidRDefault="004C26B6" w:rsidP="004C26B6">
      <w:pPr>
        <w:pStyle w:val="NormalWeb"/>
        <w:spacing w:before="0" w:beforeAutospacing="0" w:after="0" w:afterAutospacing="0"/>
        <w:ind w:left="4320"/>
      </w:pPr>
      <w:r>
        <w:rPr>
          <w:color w:val="000000"/>
        </w:rPr>
        <w:t xml:space="preserve">    Book value per (common) share</w:t>
      </w:r>
    </w:p>
    <w:p w14:paraId="69288AC3" w14:textId="77777777" w:rsidR="004C26B6" w:rsidRDefault="004C26B6" w:rsidP="004C26B6"/>
    <w:p w14:paraId="53605B44" w14:textId="77777777" w:rsidR="004C26B6" w:rsidRDefault="004C26B6" w:rsidP="004C26B6">
      <w:pPr>
        <w:pStyle w:val="NormalWeb"/>
        <w:spacing w:before="0" w:beforeAutospacing="0" w:after="0" w:afterAutospacing="0"/>
        <w:ind w:firstLine="720"/>
      </w:pPr>
      <w:r>
        <w:rPr>
          <w:color w:val="000000"/>
        </w:rPr>
        <w:t>Market value to book value per share =  </w:t>
      </w:r>
      <w:r>
        <w:rPr>
          <w:color w:val="000000"/>
          <w:u w:val="single"/>
        </w:rPr>
        <w:t>21.06/18.73</w:t>
      </w:r>
      <w:r>
        <w:rPr>
          <w:color w:val="000000"/>
        </w:rPr>
        <w:t xml:space="preserve">  =  </w:t>
      </w:r>
      <w:r>
        <w:rPr>
          <w:b/>
          <w:bCs/>
          <w:color w:val="000000"/>
          <w:u w:val="single"/>
        </w:rPr>
        <w:t>1.12</w:t>
      </w:r>
    </w:p>
    <w:p w14:paraId="329A2648" w14:textId="77777777" w:rsidR="004C26B6" w:rsidRDefault="004C26B6" w:rsidP="004C26B6"/>
    <w:p w14:paraId="5EBB652E" w14:textId="77777777" w:rsidR="004C26B6" w:rsidRDefault="004C26B6" w:rsidP="004C26B6">
      <w:pPr>
        <w:pStyle w:val="NormalWeb"/>
        <w:numPr>
          <w:ilvl w:val="0"/>
          <w:numId w:val="34"/>
        </w:numPr>
        <w:spacing w:before="0" w:beforeAutospacing="0" w:after="0" w:afterAutospacing="0"/>
        <w:textAlignment w:val="baseline"/>
        <w:rPr>
          <w:i/>
          <w:iCs/>
          <w:color w:val="000000"/>
        </w:rPr>
      </w:pPr>
      <w:r>
        <w:rPr>
          <w:i/>
          <w:iCs/>
          <w:color w:val="000000"/>
        </w:rPr>
        <w:t>For a ratio to be meaningful it must be compared to that of other companies, or to other years of the same firm. To give some perspective to your firm's ratios, check with five classmates (groups) who are evaluating different firms. Place your firm's ratio in the first column and those of your classmates in the other columns.</w:t>
      </w:r>
    </w:p>
    <w:p w14:paraId="56258B6C" w14:textId="77777777" w:rsidR="004C26B6" w:rsidRDefault="004C26B6" w:rsidP="004C26B6"/>
    <w:p w14:paraId="796295C8" w14:textId="77777777" w:rsidR="004C26B6" w:rsidRDefault="004C26B6" w:rsidP="004C26B6">
      <w:pPr>
        <w:pStyle w:val="NormalWeb"/>
        <w:spacing w:before="0" w:beforeAutospacing="0" w:after="0" w:afterAutospacing="0"/>
        <w:ind w:left="3600"/>
      </w:pPr>
      <w:r>
        <w:rPr>
          <w:b/>
          <w:bCs/>
          <w:color w:val="000000"/>
        </w:rPr>
        <w:t xml:space="preserve">Your </w:t>
      </w:r>
      <w:r>
        <w:rPr>
          <w:rStyle w:val="apple-tab-span"/>
          <w:b/>
          <w:bCs/>
          <w:color w:val="000000"/>
        </w:rPr>
        <w:tab/>
      </w:r>
      <w:r>
        <w:rPr>
          <w:rStyle w:val="apple-tab-span"/>
          <w:b/>
          <w:bCs/>
          <w:color w:val="000000"/>
        </w:rPr>
        <w:tab/>
      </w:r>
      <w:r>
        <w:rPr>
          <w:b/>
          <w:bCs/>
          <w:color w:val="000000"/>
          <w:u w:val="single"/>
        </w:rPr>
        <w:t>COMPARATIVE FIRMS</w:t>
      </w:r>
    </w:p>
    <w:p w14:paraId="56191AE8" w14:textId="77777777" w:rsidR="004C26B6" w:rsidRDefault="004C26B6" w:rsidP="004C26B6">
      <w:pPr>
        <w:pStyle w:val="NormalWeb"/>
        <w:spacing w:before="0" w:beforeAutospacing="0" w:after="0" w:afterAutospacing="0"/>
      </w:pPr>
      <w:r>
        <w:rPr>
          <w:b/>
          <w:bCs/>
          <w:color w:val="000000"/>
          <w:shd w:val="clear" w:color="auto" w:fill="F3F3F3"/>
        </w:rPr>
        <w:t xml:space="preserve">Ratio </w:t>
      </w:r>
      <w:r>
        <w:rPr>
          <w:rStyle w:val="apple-tab-span"/>
          <w:b/>
          <w:bCs/>
          <w:color w:val="000000"/>
          <w:shd w:val="clear" w:color="auto" w:fill="F3F3F3"/>
        </w:rPr>
        <w:tab/>
      </w:r>
      <w:r>
        <w:rPr>
          <w:rStyle w:val="apple-tab-span"/>
          <w:b/>
          <w:bCs/>
          <w:color w:val="000000"/>
        </w:rPr>
        <w:tab/>
      </w:r>
      <w:r>
        <w:rPr>
          <w:rStyle w:val="apple-tab-span"/>
          <w:b/>
          <w:bCs/>
          <w:color w:val="000000"/>
        </w:rPr>
        <w:tab/>
      </w:r>
      <w:r>
        <w:rPr>
          <w:rStyle w:val="apple-tab-span"/>
          <w:b/>
          <w:bCs/>
          <w:color w:val="000000"/>
        </w:rPr>
        <w:tab/>
      </w:r>
      <w:r>
        <w:rPr>
          <w:rStyle w:val="apple-tab-span"/>
          <w:b/>
          <w:bCs/>
          <w:color w:val="000000"/>
        </w:rPr>
        <w:tab/>
      </w:r>
      <w:r>
        <w:rPr>
          <w:b/>
          <w:bCs/>
          <w:color w:val="000000"/>
        </w:rPr>
        <w:t xml:space="preserve">Firm </w:t>
      </w:r>
      <w:r>
        <w:rPr>
          <w:rStyle w:val="apple-tab-span"/>
          <w:b/>
          <w:bCs/>
          <w:color w:val="000000"/>
        </w:rPr>
        <w:tab/>
      </w:r>
      <w:r>
        <w:rPr>
          <w:b/>
          <w:bCs/>
          <w:color w:val="000000"/>
        </w:rPr>
        <w:t>Firm1       Firm2                Firm3</w:t>
      </w:r>
    </w:p>
    <w:p w14:paraId="1C2A1CDC" w14:textId="77777777" w:rsidR="004C26B6" w:rsidRDefault="004C26B6" w:rsidP="004C26B6">
      <w:pPr>
        <w:pStyle w:val="NormalWeb"/>
        <w:spacing w:before="0" w:beforeAutospacing="0" w:after="0" w:afterAutospacing="0"/>
      </w:pP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i/>
          <w:iCs/>
          <w:color w:val="000000"/>
        </w:rPr>
        <w:t>Macy’s</w:t>
      </w:r>
      <w:r>
        <w:rPr>
          <w:rStyle w:val="apple-tab-span"/>
          <w:color w:val="000000"/>
        </w:rPr>
        <w:tab/>
      </w:r>
      <w:r>
        <w:rPr>
          <w:color w:val="000000"/>
        </w:rPr>
        <w:t xml:space="preserve">   </w:t>
      </w:r>
      <w:r>
        <w:rPr>
          <w:i/>
          <w:iCs/>
          <w:color w:val="000000"/>
        </w:rPr>
        <w:t>Starbucks</w:t>
      </w:r>
      <w:r>
        <w:rPr>
          <w:color w:val="000000"/>
        </w:rPr>
        <w:t xml:space="preserve">     </w:t>
      </w:r>
      <w:r>
        <w:rPr>
          <w:i/>
          <w:iCs/>
          <w:color w:val="000000"/>
        </w:rPr>
        <w:t>Industry Average</w:t>
      </w:r>
      <w:r>
        <w:rPr>
          <w:i/>
          <w:iCs/>
          <w:color w:val="000000"/>
          <w:sz w:val="14"/>
          <w:szCs w:val="14"/>
          <w:vertAlign w:val="superscript"/>
        </w:rPr>
        <w:t>1</w:t>
      </w:r>
    </w:p>
    <w:p w14:paraId="16A1F0F3" w14:textId="77777777" w:rsidR="004C26B6" w:rsidRDefault="004C26B6" w:rsidP="004C26B6">
      <w:pPr>
        <w:pStyle w:val="NormalWeb"/>
        <w:numPr>
          <w:ilvl w:val="0"/>
          <w:numId w:val="35"/>
        </w:numPr>
        <w:spacing w:before="0" w:beforeAutospacing="0" w:after="0" w:afterAutospacing="0"/>
        <w:ind w:left="360"/>
        <w:textAlignment w:val="baseline"/>
        <w:rPr>
          <w:color w:val="000000"/>
        </w:rPr>
      </w:pPr>
      <w:r>
        <w:rPr>
          <w:color w:val="000000"/>
        </w:rPr>
        <w:t>Return on (common) equity   </w:t>
      </w:r>
      <w:r>
        <w:rPr>
          <w:rStyle w:val="apple-tab-span"/>
          <w:color w:val="000000"/>
        </w:rPr>
        <w:tab/>
      </w:r>
      <w:r>
        <w:rPr>
          <w:b/>
          <w:bCs/>
          <w:color w:val="000000"/>
        </w:rPr>
        <w:t>0.25</w:t>
      </w:r>
      <w:r>
        <w:rPr>
          <w:rStyle w:val="apple-tab-span"/>
          <w:color w:val="000000"/>
        </w:rPr>
        <w:tab/>
      </w:r>
      <w:r>
        <w:rPr>
          <w:color w:val="000000"/>
        </w:rPr>
        <w:t>0.14</w:t>
      </w:r>
      <w:r>
        <w:rPr>
          <w:rStyle w:val="apple-tab-span"/>
          <w:color w:val="000000"/>
        </w:rPr>
        <w:tab/>
      </w:r>
      <w:r>
        <w:rPr>
          <w:color w:val="000000"/>
        </w:rPr>
        <w:t xml:space="preserve">   0.48</w:t>
      </w:r>
      <w:r>
        <w:rPr>
          <w:rStyle w:val="apple-tab-span"/>
          <w:color w:val="000000"/>
        </w:rPr>
        <w:tab/>
      </w:r>
      <w:r>
        <w:rPr>
          <w:rStyle w:val="apple-tab-span"/>
          <w:color w:val="000000"/>
        </w:rPr>
        <w:tab/>
      </w:r>
      <w:r>
        <w:rPr>
          <w:color w:val="000000"/>
        </w:rPr>
        <w:t>0.31</w:t>
      </w:r>
    </w:p>
    <w:p w14:paraId="5DA569A0" w14:textId="77777777" w:rsidR="004C26B6" w:rsidRDefault="004C26B6" w:rsidP="004C26B6">
      <w:pPr>
        <w:pStyle w:val="NormalWeb"/>
        <w:numPr>
          <w:ilvl w:val="0"/>
          <w:numId w:val="35"/>
        </w:numPr>
        <w:spacing w:before="0" w:beforeAutospacing="0" w:after="0" w:afterAutospacing="0"/>
        <w:ind w:left="360"/>
        <w:textAlignment w:val="baseline"/>
        <w:rPr>
          <w:color w:val="000000"/>
        </w:rPr>
      </w:pPr>
      <w:r>
        <w:rPr>
          <w:color w:val="000000"/>
        </w:rPr>
        <w:t>Debt to equity</w:t>
      </w:r>
      <w:r>
        <w:rPr>
          <w:rStyle w:val="apple-tab-span"/>
          <w:color w:val="000000"/>
        </w:rPr>
        <w:tab/>
      </w:r>
      <w:r>
        <w:rPr>
          <w:rStyle w:val="apple-tab-span"/>
          <w:color w:val="000000"/>
        </w:rPr>
        <w:tab/>
      </w:r>
      <w:r>
        <w:rPr>
          <w:rStyle w:val="apple-tab-span"/>
          <w:color w:val="000000"/>
        </w:rPr>
        <w:tab/>
      </w:r>
      <w:r>
        <w:rPr>
          <w:b/>
          <w:bCs/>
          <w:color w:val="000000"/>
        </w:rPr>
        <w:t>0.55</w:t>
      </w:r>
      <w:r>
        <w:rPr>
          <w:color w:val="000000"/>
        </w:rPr>
        <w:t xml:space="preserve">  </w:t>
      </w:r>
      <w:r>
        <w:rPr>
          <w:rStyle w:val="apple-tab-span"/>
          <w:color w:val="000000"/>
        </w:rPr>
        <w:tab/>
      </w:r>
      <w:r>
        <w:rPr>
          <w:color w:val="000000"/>
        </w:rPr>
        <w:t>1.52        0.54              0.03</w:t>
      </w:r>
      <w:r>
        <w:rPr>
          <w:rStyle w:val="apple-tab-span"/>
          <w:color w:val="000000"/>
        </w:rPr>
        <w:tab/>
      </w:r>
    </w:p>
    <w:p w14:paraId="2DD206AD" w14:textId="77777777" w:rsidR="004C26B6" w:rsidRDefault="004C26B6" w:rsidP="004C26B6">
      <w:pPr>
        <w:pStyle w:val="NormalWeb"/>
        <w:numPr>
          <w:ilvl w:val="0"/>
          <w:numId w:val="35"/>
        </w:numPr>
        <w:spacing w:before="0" w:beforeAutospacing="0" w:after="0" w:afterAutospacing="0"/>
        <w:ind w:left="360"/>
        <w:textAlignment w:val="baseline"/>
        <w:rPr>
          <w:color w:val="000000"/>
        </w:rPr>
      </w:pPr>
      <w:r>
        <w:rPr>
          <w:color w:val="000000"/>
        </w:rPr>
        <w:t>Debt to assets</w:t>
      </w:r>
      <w:r>
        <w:rPr>
          <w:rStyle w:val="apple-tab-span"/>
          <w:color w:val="000000"/>
        </w:rPr>
        <w:tab/>
      </w:r>
      <w:r>
        <w:rPr>
          <w:rStyle w:val="apple-tab-span"/>
          <w:color w:val="000000"/>
        </w:rPr>
        <w:tab/>
      </w:r>
      <w:r>
        <w:rPr>
          <w:rStyle w:val="apple-tab-span"/>
          <w:color w:val="000000"/>
        </w:rPr>
        <w:tab/>
      </w:r>
      <w:r>
        <w:rPr>
          <w:b/>
          <w:bCs/>
          <w:color w:val="000000"/>
        </w:rPr>
        <w:t>0.22</w:t>
      </w:r>
      <w:r>
        <w:rPr>
          <w:color w:val="000000"/>
        </w:rPr>
        <w:t xml:space="preserve">  </w:t>
      </w:r>
      <w:r>
        <w:rPr>
          <w:rStyle w:val="apple-tab-span"/>
          <w:color w:val="000000"/>
        </w:rPr>
        <w:tab/>
      </w:r>
      <w:r>
        <w:rPr>
          <w:color w:val="000000"/>
        </w:rPr>
        <w:t>0.33        0.22</w:t>
      </w:r>
      <w:r>
        <w:rPr>
          <w:rStyle w:val="apple-tab-span"/>
          <w:color w:val="000000"/>
        </w:rPr>
        <w:tab/>
      </w:r>
      <w:r>
        <w:rPr>
          <w:rStyle w:val="apple-tab-span"/>
          <w:color w:val="000000"/>
        </w:rPr>
        <w:tab/>
      </w:r>
      <w:r>
        <w:rPr>
          <w:color w:val="000000"/>
        </w:rPr>
        <w:t>no data available</w:t>
      </w:r>
    </w:p>
    <w:p w14:paraId="6D56F5BC" w14:textId="77777777" w:rsidR="004C26B6" w:rsidRDefault="004C26B6" w:rsidP="004C26B6">
      <w:pPr>
        <w:pStyle w:val="NormalWeb"/>
        <w:numPr>
          <w:ilvl w:val="0"/>
          <w:numId w:val="35"/>
        </w:numPr>
        <w:spacing w:before="0" w:beforeAutospacing="0" w:after="0" w:afterAutospacing="0"/>
        <w:ind w:left="360"/>
        <w:textAlignment w:val="baseline"/>
        <w:rPr>
          <w:color w:val="000000"/>
        </w:rPr>
      </w:pPr>
      <w:r>
        <w:rPr>
          <w:color w:val="000000"/>
        </w:rPr>
        <w:t>Dividend payout ratio</w:t>
      </w:r>
      <w:r>
        <w:rPr>
          <w:rStyle w:val="apple-tab-span"/>
          <w:color w:val="000000"/>
        </w:rPr>
        <w:tab/>
      </w:r>
      <w:r>
        <w:rPr>
          <w:rStyle w:val="apple-tab-span"/>
          <w:color w:val="000000"/>
        </w:rPr>
        <w:tab/>
      </w:r>
      <w:r>
        <w:rPr>
          <w:b/>
          <w:bCs/>
          <w:color w:val="000000"/>
        </w:rPr>
        <w:t>0.08</w:t>
      </w:r>
      <w:r>
        <w:rPr>
          <w:color w:val="000000"/>
        </w:rPr>
        <w:t xml:space="preserve">  </w:t>
      </w:r>
      <w:r>
        <w:rPr>
          <w:rStyle w:val="apple-tab-span"/>
          <w:color w:val="000000"/>
        </w:rPr>
        <w:tab/>
      </w:r>
      <w:r>
        <w:rPr>
          <w:color w:val="000000"/>
        </w:rPr>
        <w:t>0.75        0.42</w:t>
      </w:r>
      <w:r>
        <w:rPr>
          <w:rStyle w:val="apple-tab-span"/>
          <w:color w:val="000000"/>
        </w:rPr>
        <w:tab/>
      </w:r>
      <w:r>
        <w:rPr>
          <w:rStyle w:val="apple-tab-span"/>
          <w:color w:val="000000"/>
        </w:rPr>
        <w:tab/>
      </w:r>
      <w:r>
        <w:rPr>
          <w:color w:val="000000"/>
        </w:rPr>
        <w:t>no data available</w:t>
      </w:r>
    </w:p>
    <w:p w14:paraId="3C1E13CD" w14:textId="77777777" w:rsidR="004C26B6" w:rsidRDefault="004C26B6" w:rsidP="004C26B6">
      <w:pPr>
        <w:pStyle w:val="NormalWeb"/>
        <w:numPr>
          <w:ilvl w:val="0"/>
          <w:numId w:val="35"/>
        </w:numPr>
        <w:spacing w:before="0" w:beforeAutospacing="0" w:after="0" w:afterAutospacing="0"/>
        <w:ind w:left="360"/>
        <w:textAlignment w:val="baseline"/>
        <w:rPr>
          <w:color w:val="000000"/>
        </w:rPr>
      </w:pPr>
      <w:r>
        <w:rPr>
          <w:color w:val="000000"/>
        </w:rPr>
        <w:t>Current ratio</w:t>
      </w:r>
      <w:r>
        <w:rPr>
          <w:rStyle w:val="apple-tab-span"/>
          <w:color w:val="000000"/>
        </w:rPr>
        <w:tab/>
      </w:r>
      <w:r>
        <w:rPr>
          <w:rStyle w:val="apple-tab-span"/>
          <w:color w:val="000000"/>
        </w:rPr>
        <w:tab/>
      </w:r>
      <w:r>
        <w:rPr>
          <w:rStyle w:val="apple-tab-span"/>
          <w:color w:val="000000"/>
        </w:rPr>
        <w:tab/>
      </w:r>
      <w:r>
        <w:rPr>
          <w:b/>
          <w:bCs/>
          <w:color w:val="000000"/>
        </w:rPr>
        <w:t>1.87</w:t>
      </w:r>
      <w:r>
        <w:rPr>
          <w:color w:val="000000"/>
        </w:rPr>
        <w:t xml:space="preserve">  </w:t>
      </w:r>
      <w:r>
        <w:rPr>
          <w:rStyle w:val="apple-tab-span"/>
          <w:color w:val="000000"/>
        </w:rPr>
        <w:tab/>
      </w:r>
      <w:r>
        <w:rPr>
          <w:color w:val="000000"/>
        </w:rPr>
        <w:t>1.35        1.05</w:t>
      </w:r>
      <w:r>
        <w:rPr>
          <w:rStyle w:val="apple-tab-span"/>
          <w:color w:val="000000"/>
        </w:rPr>
        <w:tab/>
      </w:r>
      <w:r>
        <w:rPr>
          <w:rStyle w:val="apple-tab-span"/>
          <w:color w:val="000000"/>
        </w:rPr>
        <w:tab/>
      </w:r>
      <w:r>
        <w:rPr>
          <w:color w:val="000000"/>
        </w:rPr>
        <w:t>no data available</w:t>
      </w:r>
    </w:p>
    <w:p w14:paraId="68EA6587" w14:textId="77777777" w:rsidR="004C26B6" w:rsidRDefault="004C26B6" w:rsidP="004C26B6">
      <w:pPr>
        <w:pStyle w:val="NormalWeb"/>
        <w:numPr>
          <w:ilvl w:val="0"/>
          <w:numId w:val="35"/>
        </w:numPr>
        <w:spacing w:before="0" w:beforeAutospacing="0" w:after="0" w:afterAutospacing="0"/>
        <w:ind w:left="360"/>
        <w:textAlignment w:val="baseline"/>
        <w:rPr>
          <w:color w:val="000000"/>
        </w:rPr>
      </w:pPr>
      <w:r>
        <w:rPr>
          <w:color w:val="000000"/>
        </w:rPr>
        <w:lastRenderedPageBreak/>
        <w:t>Market value to book share</w:t>
      </w:r>
      <w:r>
        <w:rPr>
          <w:rStyle w:val="apple-tab-span"/>
          <w:color w:val="000000"/>
        </w:rPr>
        <w:tab/>
      </w:r>
      <w:r>
        <w:rPr>
          <w:b/>
          <w:bCs/>
          <w:color w:val="000000"/>
        </w:rPr>
        <w:t>1.12</w:t>
      </w:r>
      <w:r>
        <w:rPr>
          <w:color w:val="000000"/>
        </w:rPr>
        <w:t xml:space="preserve">    1.43       14.45 </w:t>
      </w:r>
      <w:r>
        <w:rPr>
          <w:rStyle w:val="apple-tab-span"/>
          <w:color w:val="000000"/>
        </w:rPr>
        <w:tab/>
      </w:r>
      <w:r>
        <w:rPr>
          <w:rStyle w:val="apple-tab-span"/>
          <w:color w:val="000000"/>
        </w:rPr>
        <w:tab/>
      </w:r>
      <w:r>
        <w:rPr>
          <w:color w:val="000000"/>
        </w:rPr>
        <w:t>5.3</w:t>
      </w:r>
    </w:p>
    <w:p w14:paraId="0345E5E1" w14:textId="77777777" w:rsidR="004C26B6" w:rsidRDefault="004C26B6" w:rsidP="004C26B6"/>
    <w:p w14:paraId="2B90A98E" w14:textId="77777777" w:rsidR="004C26B6" w:rsidRDefault="004C26B6" w:rsidP="004C26B6">
      <w:pPr>
        <w:pStyle w:val="NormalWeb"/>
        <w:spacing w:before="0" w:beforeAutospacing="0" w:after="0" w:afterAutospacing="0"/>
      </w:pPr>
      <w:r>
        <w:rPr>
          <w:color w:val="000000"/>
          <w:sz w:val="14"/>
          <w:szCs w:val="14"/>
          <w:vertAlign w:val="superscript"/>
        </w:rPr>
        <w:t>1</w:t>
      </w:r>
      <w:r>
        <w:rPr>
          <w:color w:val="000000"/>
        </w:rPr>
        <w:t xml:space="preserve"> Retail Industry Average ratios were sourced from CSI Market (</w:t>
      </w:r>
      <w:hyperlink r:id="rId7" w:history="1">
        <w:r>
          <w:rPr>
            <w:rStyle w:val="Hyperlink"/>
            <w:color w:val="1155CC"/>
          </w:rPr>
          <w:t>https://csimarket.com/Industry/industry_Financial_Strength_Ratios.php?ind=1301</w:t>
        </w:r>
      </w:hyperlink>
      <w:r>
        <w:rPr>
          <w:color w:val="000000"/>
        </w:rPr>
        <w:t>)</w:t>
      </w:r>
    </w:p>
    <w:p w14:paraId="67C564A2" w14:textId="77777777" w:rsidR="004C26B6" w:rsidRDefault="004C26B6" w:rsidP="004C26B6"/>
    <w:p w14:paraId="1AB2869A" w14:textId="77777777" w:rsidR="004C26B6" w:rsidRDefault="004C26B6" w:rsidP="004C26B6">
      <w:pPr>
        <w:pStyle w:val="NormalWeb"/>
        <w:numPr>
          <w:ilvl w:val="0"/>
          <w:numId w:val="36"/>
        </w:numPr>
        <w:spacing w:before="0" w:beforeAutospacing="0" w:after="0" w:afterAutospacing="0"/>
        <w:ind w:left="360"/>
        <w:textAlignment w:val="baseline"/>
        <w:rPr>
          <w:i/>
          <w:iCs/>
          <w:color w:val="000000"/>
        </w:rPr>
      </w:pPr>
      <w:r>
        <w:rPr>
          <w:i/>
          <w:iCs/>
          <w:color w:val="000000"/>
        </w:rPr>
        <w:t xml:space="preserve">Overall, what does your analysis in # 5 and 6 reveal to you about your firm's liquidity, dividend policy, and use of leverage? Do you observe big differences between your firm and other firms? If you compared your firm to companies in other industries, is there anything about the difference in industry that might tend to explain some of the differences you observed? Discuss. </w:t>
      </w:r>
    </w:p>
    <w:p w14:paraId="4DE27D10" w14:textId="77777777" w:rsidR="004C26B6" w:rsidRDefault="004C26B6" w:rsidP="004C26B6"/>
    <w:p w14:paraId="04E4B4B8" w14:textId="77777777" w:rsidR="004C26B6" w:rsidRDefault="004C26B6" w:rsidP="004C26B6">
      <w:pPr>
        <w:pStyle w:val="NormalWeb"/>
        <w:spacing w:before="0" w:beforeAutospacing="0" w:after="0" w:afterAutospacing="0"/>
      </w:pPr>
      <w:r>
        <w:rPr>
          <w:color w:val="000000"/>
        </w:rPr>
        <w:t>Macy’s and  Starbucks are two companies with which we compared for our financial analysis. Since Bed Bath &amp; Beyond and Macy’s are both in the retail industry, a comparison of their financial ratios may be more meaningful than Starbucks which is in the cafe/coffee shop industry. There may be some overlap between Starbucks and Macy’s/Bed Bath &amp; Beyond, since all three companies engage in purchasing and selling merchandise to a degree. However, we feel it may be appropriate to include the Retail Industry Average ratios as well in order to provide a more smooth comparison of all three companies. We used the Retail Industry Average for some select data when available, in relation to our ratios, to highlight the  performance of Bed Bath &amp; Beyond in terms of the industry as a whole. Liquidity is defined as a company’s ability to repay its short term obligations and borrowings, such as loans and notes payables. Creditors are interested in knowing the company’s ability to convert its assets into cash. The current ratio is the primary measure of liquidity. Bed Bath &amp; Beyond has more liquid assets on its books, with $2.9B in inventory and $488M in cash on hand for a current ratio of 1.87, compared with Macy’s (1.35) and Starbucks (1.05).</w:t>
      </w:r>
    </w:p>
    <w:p w14:paraId="54F5AB84" w14:textId="77777777" w:rsidR="004C26B6" w:rsidRDefault="004C26B6" w:rsidP="004C26B6"/>
    <w:p w14:paraId="6FC1DB64" w14:textId="77777777" w:rsidR="004C26B6" w:rsidRDefault="004C26B6" w:rsidP="004C26B6">
      <w:pPr>
        <w:pStyle w:val="NormalWeb"/>
        <w:spacing w:before="0" w:beforeAutospacing="0" w:after="0" w:afterAutospacing="0"/>
      </w:pPr>
      <w:r>
        <w:rPr>
          <w:color w:val="000000"/>
        </w:rPr>
        <w:t>The company hasn’t paid dividends in recent preceding years, however the company paid out a dividend of $55M in FYE 2017. For FYE 2017, Bed Bath &amp; Beyond’s dividend payout ratio is 0.08, compared with Macy’s at 0.75 and Starbucks at 0.42. This suggests that Bed Bath &amp; Beyond’s dividend policy is to retain more of its equity within the company, while Macy’s and Starbuck distributes more of its equity back to the shareholders.</w:t>
      </w:r>
    </w:p>
    <w:p w14:paraId="7B0A6F81" w14:textId="77777777" w:rsidR="004C26B6" w:rsidRDefault="004C26B6" w:rsidP="004C26B6"/>
    <w:p w14:paraId="5A64A285" w14:textId="77777777" w:rsidR="004C26B6" w:rsidRDefault="004C26B6" w:rsidP="004C26B6">
      <w:pPr>
        <w:pStyle w:val="NormalWeb"/>
        <w:spacing w:before="0" w:beforeAutospacing="0" w:after="0" w:afterAutospacing="0"/>
      </w:pPr>
      <w:r>
        <w:rPr>
          <w:color w:val="000000"/>
        </w:rPr>
        <w:t>The return on common equity measures the company’s performance in generating profits on its investments. For FYE 2017, Bed Bath &amp; Beyond’s return on common equity is 0.25, which is notably higher than Macy’s return on common equity at 0.14, however, Bed Bath &amp; Beyond is underperforming when compared to both Starbucks (0.48) and the retail industry as a whole (0.31).This suggests that, while Bed Bath &amp; Beyond outperforms some of its competitors in generating profits on investments, the company may need to re-evaluate its investment strategy in order to remain competitive with the retail industry as a whole.</w:t>
      </w:r>
    </w:p>
    <w:p w14:paraId="61BBAF7E" w14:textId="77777777" w:rsidR="004C26B6" w:rsidRDefault="004C26B6" w:rsidP="004C26B6"/>
    <w:p w14:paraId="7848532E" w14:textId="77777777" w:rsidR="004C26B6" w:rsidRDefault="004C26B6" w:rsidP="004C26B6">
      <w:pPr>
        <w:pStyle w:val="NormalWeb"/>
        <w:spacing w:before="0" w:beforeAutospacing="0" w:after="0" w:afterAutospacing="0"/>
      </w:pPr>
      <w:r>
        <w:rPr>
          <w:color w:val="000000"/>
        </w:rPr>
        <w:t xml:space="preserve">Debt to equity measures a company’s ability to generate cash to satisfy its debts. Debt to equity may also translate into a company’s risk. When compared with Macy’s (1.52), Bed Bath &amp; Beyond has a lower debt to equity ratio of 0.55. However, the company has a comparable, even </w:t>
      </w:r>
      <w:r>
        <w:rPr>
          <w:color w:val="000000"/>
        </w:rPr>
        <w:lastRenderedPageBreak/>
        <w:t>slightly higher debt to equity ratio to Starbucks (0.54). This suggests that Bed Bath &amp; Beyond is better able to generate cash to finance its debts, and is therefore less risky than Macy’s and slightly more risky than Starbucks. However, all three companies are far behind when compared with the retail industry average, of 0.03. Compared with other companies in the retail industry, Bed Bath &amp; Beyond is far riskier in terms of its ability to satisfy its debt obligations.</w:t>
      </w:r>
    </w:p>
    <w:p w14:paraId="09AC06D2" w14:textId="77777777" w:rsidR="004C26B6" w:rsidRDefault="004C26B6" w:rsidP="004C26B6"/>
    <w:p w14:paraId="278E6A8D" w14:textId="77777777" w:rsidR="004C26B6" w:rsidRDefault="004C26B6" w:rsidP="004C26B6">
      <w:pPr>
        <w:pStyle w:val="NormalWeb"/>
        <w:spacing w:before="0" w:beforeAutospacing="0" w:after="0" w:afterAutospacing="0"/>
      </w:pPr>
      <w:r>
        <w:rPr>
          <w:color w:val="000000"/>
        </w:rPr>
        <w:t>The current ratio is an indicator of a company’s ability to pay its current liabilities. For FYE 2017, Bed Bath &amp; Beyond’s current ratio (1.87) indicates that the company has almost twice the assets as its liabilities. The company has a notably higher current ratio than its competitor, Macy’s (1.35) and Starbucks (1.05). This suggests that Bed Bath &amp; Beyond is less risky than Macy’s and Starbucks with respect to paying its current obligations, which means investors may be willing to invest cash in the company at a lower interest rate.</w:t>
      </w:r>
    </w:p>
    <w:p w14:paraId="1D9A68E9" w14:textId="77777777" w:rsidR="004C26B6" w:rsidRDefault="004C26B6" w:rsidP="004C26B6"/>
    <w:p w14:paraId="47B76346" w14:textId="77777777" w:rsidR="004C26B6" w:rsidRDefault="004C26B6" w:rsidP="004C26B6"/>
    <w:p w14:paraId="616849D9" w14:textId="77777777" w:rsidR="004C26B6" w:rsidRDefault="004C26B6" w:rsidP="004C26B6">
      <w:pPr>
        <w:pStyle w:val="NormalWeb"/>
        <w:spacing w:before="0" w:beforeAutospacing="0" w:after="0" w:afterAutospacing="0"/>
      </w:pPr>
      <w:r>
        <w:rPr>
          <w:b/>
          <w:bCs/>
          <w:color w:val="000000"/>
          <w:u w:val="single"/>
        </w:rPr>
        <w:t>Memo No. 2</w:t>
      </w:r>
      <w:r>
        <w:rPr>
          <w:b/>
          <w:bCs/>
          <w:color w:val="000000"/>
        </w:rPr>
        <w:t xml:space="preserve"> – Financing Activities</w:t>
      </w:r>
    </w:p>
    <w:p w14:paraId="78E5E65E" w14:textId="77777777" w:rsidR="004C26B6" w:rsidRDefault="004C26B6" w:rsidP="004C26B6"/>
    <w:p w14:paraId="26C38A81" w14:textId="77777777" w:rsidR="004C26B6" w:rsidRDefault="004C26B6" w:rsidP="004C26B6">
      <w:pPr>
        <w:pStyle w:val="NormalWeb"/>
        <w:spacing w:before="0" w:beforeAutospacing="0" w:after="240" w:afterAutospacing="0"/>
      </w:pPr>
      <w:r>
        <w:rPr>
          <w:b/>
          <w:bCs/>
          <w:i/>
          <w:iCs/>
          <w:color w:val="000000"/>
          <w:u w:val="single"/>
        </w:rPr>
        <w:t>Debt and Equity Financing</w:t>
      </w:r>
    </w:p>
    <w:p w14:paraId="36A52F23" w14:textId="77777777" w:rsidR="004C26B6" w:rsidRDefault="004C26B6" w:rsidP="004C26B6">
      <w:pPr>
        <w:pStyle w:val="NormalWeb"/>
        <w:spacing w:before="0" w:beforeAutospacing="0" w:after="240" w:afterAutospacing="0"/>
      </w:pPr>
      <w:r>
        <w:rPr>
          <w:color w:val="000000"/>
        </w:rPr>
        <w:t>The Company has been able to finance its operations and acquisitions mainly through internally generated funds. Capital expenditures for FYE 2017 were lower than FYE 2016 due to the timing of projects, with more than 50% for IT projects in support of the Company’s growing Omni channel. For FYE 2017, the Company believes that it can continue to finance its operations including growth projects and large Capital Asset purchases through Internal Funds. There is $250M available in an unsecured revolving Line of Credit if there is additional capital needed. For FYE 2017 the Company maintained two uncommitted lines of credit of $100M each which can be used to assist with operating expenses. The lines generally renew each year and the company has not borrowed any funds under them. There are $45M in letters of credit for certain insurance programs. Other long-term liabilities are mainly comprised of income taxes payable, deferred rent, workers' compensation &amp; general liability reserves. The Company leases retail stores and distribution facilities, offices and equipment, under Long term contracts which expire on various dates through 2042. The total obligation of minimum future lease payments is $3.3B</w:t>
      </w:r>
    </w:p>
    <w:p w14:paraId="7A0E14FF" w14:textId="77777777" w:rsidR="004C26B6" w:rsidRDefault="004C26B6" w:rsidP="004C26B6">
      <w:pPr>
        <w:pStyle w:val="NormalWeb"/>
        <w:spacing w:before="0" w:beforeAutospacing="0" w:after="240" w:afterAutospacing="0"/>
      </w:pPr>
      <w:r>
        <w:rPr>
          <w:b/>
          <w:bCs/>
          <w:i/>
          <w:iCs/>
          <w:color w:val="000000"/>
          <w:u w:val="single"/>
        </w:rPr>
        <w:t xml:space="preserve">Changes from Prior year to Current </w:t>
      </w:r>
    </w:p>
    <w:p w14:paraId="09487F30" w14:textId="77777777" w:rsidR="004C26B6" w:rsidRDefault="004C26B6" w:rsidP="004C26B6">
      <w:pPr>
        <w:pStyle w:val="NormalWeb"/>
        <w:spacing w:before="0" w:beforeAutospacing="0" w:after="240" w:afterAutospacing="0"/>
      </w:pPr>
      <w:r>
        <w:rPr>
          <w:color w:val="000000"/>
        </w:rPr>
        <w:t>The largest change in the current year regarding the net cash utilized by financing activities was the $554M repurchase of common stock. In comparison, it was approximately $1.1B in the preceding year which represent almost a 50% drop from prior year. The common stock repurchases have seen a significant decline since Fiscal year 2014. Overall the Long term debt was fairly consistent with prior year while the stock shareholder equity increased to $2.7B from $2.5B.  </w:t>
      </w:r>
    </w:p>
    <w:p w14:paraId="3D44145A" w14:textId="77777777" w:rsidR="004C26B6" w:rsidRDefault="004C26B6" w:rsidP="004C26B6">
      <w:pPr>
        <w:pStyle w:val="NormalWeb"/>
        <w:spacing w:before="0" w:beforeAutospacing="0" w:after="240" w:afterAutospacing="0"/>
      </w:pPr>
      <w:r>
        <w:rPr>
          <w:b/>
          <w:bCs/>
          <w:i/>
          <w:iCs/>
          <w:color w:val="000000"/>
          <w:u w:val="single"/>
        </w:rPr>
        <w:t xml:space="preserve">Overall Assessment of Financing Activities </w:t>
      </w:r>
    </w:p>
    <w:p w14:paraId="77CD9835" w14:textId="77777777" w:rsidR="004C26B6" w:rsidRDefault="004C26B6" w:rsidP="004C26B6">
      <w:pPr>
        <w:pStyle w:val="NormalWeb"/>
        <w:spacing w:before="0" w:beforeAutospacing="0" w:after="240" w:afterAutospacing="0"/>
      </w:pPr>
      <w:r>
        <w:rPr>
          <w:color w:val="000000"/>
        </w:rPr>
        <w:t xml:space="preserve">Overall the debt to equity ratio of 0.55 and current ratio of 1.87 shows that the company has performed better than the competitors in the segment. Long term Debt was at $1.49B for FYE </w:t>
      </w:r>
      <w:r>
        <w:rPr>
          <w:color w:val="000000"/>
        </w:rPr>
        <w:lastRenderedPageBreak/>
        <w:t xml:space="preserve">2017 while the equity was almost double that amount. The variance in Long term debt was immaterial. In the 12 year span since 2004 to 2016, the Company has repurchased approximately $10.2B of its common stock through share repurchase programs which is a positive factor. Another positive aspect is that the company has not relied on the lines of credit to finance its operations. </w:t>
      </w:r>
    </w:p>
    <w:p w14:paraId="25552F74" w14:textId="77777777" w:rsidR="004C26B6" w:rsidRDefault="004C26B6" w:rsidP="004C26B6">
      <w:pPr>
        <w:pStyle w:val="NormalWeb"/>
        <w:spacing w:before="0" w:beforeAutospacing="0" w:after="0" w:afterAutospacing="0"/>
        <w:ind w:left="360"/>
        <w:jc w:val="center"/>
      </w:pPr>
      <w:r>
        <w:rPr>
          <w:b/>
          <w:bCs/>
          <w:color w:val="000000"/>
          <w:sz w:val="28"/>
          <w:szCs w:val="28"/>
        </w:rPr>
        <w:t>Section 3</w:t>
      </w:r>
    </w:p>
    <w:p w14:paraId="500A34E7" w14:textId="77777777" w:rsidR="004C26B6" w:rsidRDefault="004C26B6" w:rsidP="004C26B6"/>
    <w:p w14:paraId="329C71DD" w14:textId="77777777" w:rsidR="004C26B6" w:rsidRDefault="004C26B6" w:rsidP="004C26B6">
      <w:pPr>
        <w:pStyle w:val="NormalWeb"/>
        <w:spacing w:before="0" w:beforeAutospacing="0" w:after="0" w:afterAutospacing="0"/>
        <w:jc w:val="center"/>
      </w:pPr>
      <w:r>
        <w:rPr>
          <w:b/>
          <w:bCs/>
          <w:color w:val="000000"/>
          <w:sz w:val="28"/>
          <w:szCs w:val="28"/>
        </w:rPr>
        <w:t>Analysis of Investing Activities</w:t>
      </w:r>
    </w:p>
    <w:p w14:paraId="36C8ED00" w14:textId="77777777" w:rsidR="004C26B6" w:rsidRDefault="004C26B6" w:rsidP="004C26B6"/>
    <w:p w14:paraId="5538D7F0" w14:textId="77777777" w:rsidR="004C26B6" w:rsidRDefault="004C26B6" w:rsidP="004C26B6">
      <w:pPr>
        <w:pStyle w:val="NormalWeb"/>
        <w:spacing w:before="0" w:beforeAutospacing="0" w:after="0" w:afterAutospacing="0"/>
      </w:pPr>
      <w:r>
        <w:rPr>
          <w:color w:val="000000"/>
        </w:rPr>
        <w:t>In this section, you will evaluate results of management's investing decisions. First, you will determine selected characteristics of your firm's property, plant and equipment. Second, you will explore your firm's return on assets by analyzing asset turnover and profit margin. Lastly, you will analyze the profitability of your firm's segment.</w:t>
      </w:r>
    </w:p>
    <w:p w14:paraId="00C10236" w14:textId="77777777" w:rsidR="004C26B6" w:rsidRDefault="004C26B6" w:rsidP="004C26B6"/>
    <w:p w14:paraId="077E73F0" w14:textId="77777777" w:rsidR="004C26B6" w:rsidRDefault="004C26B6" w:rsidP="004C26B6">
      <w:pPr>
        <w:pStyle w:val="NormalWeb"/>
        <w:numPr>
          <w:ilvl w:val="0"/>
          <w:numId w:val="37"/>
        </w:numPr>
        <w:spacing w:before="0" w:beforeAutospacing="0" w:after="0" w:afterAutospacing="0"/>
        <w:ind w:left="360"/>
        <w:textAlignment w:val="baseline"/>
        <w:rPr>
          <w:i/>
          <w:iCs/>
          <w:color w:val="000000"/>
        </w:rPr>
      </w:pPr>
      <w:r>
        <w:rPr>
          <w:i/>
          <w:iCs/>
          <w:color w:val="000000"/>
          <w:shd w:val="clear" w:color="auto" w:fill="FFFFFF"/>
        </w:rPr>
        <w:t xml:space="preserve">Evaluate your company's investment </w:t>
      </w:r>
      <w:r>
        <w:rPr>
          <w:i/>
          <w:iCs/>
          <w:color w:val="000000"/>
        </w:rPr>
        <w:t>in property, plant and equipment.</w:t>
      </w:r>
    </w:p>
    <w:p w14:paraId="19327903" w14:textId="77777777" w:rsidR="004C26B6" w:rsidRDefault="004C26B6" w:rsidP="004C26B6">
      <w:pPr>
        <w:pStyle w:val="NormalWeb"/>
        <w:numPr>
          <w:ilvl w:val="0"/>
          <w:numId w:val="38"/>
        </w:numPr>
        <w:spacing w:before="0" w:beforeAutospacing="0" w:after="0" w:afterAutospacing="0"/>
        <w:textAlignment w:val="baseline"/>
        <w:rPr>
          <w:color w:val="000000"/>
        </w:rPr>
      </w:pPr>
      <w:r>
        <w:rPr>
          <w:color w:val="000000"/>
        </w:rPr>
        <w:t>Determine the following amounts as reported by your firm on its most recent financial statements. You will probably have to inspect the notes to the financial statements to obtain some of the information.</w:t>
      </w:r>
    </w:p>
    <w:p w14:paraId="40591742" w14:textId="77777777" w:rsidR="004C26B6" w:rsidRDefault="004C26B6" w:rsidP="004C26B6">
      <w:pPr>
        <w:pStyle w:val="NormalWeb"/>
        <w:numPr>
          <w:ilvl w:val="0"/>
          <w:numId w:val="39"/>
        </w:numPr>
        <w:spacing w:before="0" w:beforeAutospacing="0" w:after="0" w:afterAutospacing="0"/>
        <w:ind w:left="1080"/>
        <w:textAlignment w:val="baseline"/>
        <w:rPr>
          <w:color w:val="000000"/>
        </w:rPr>
      </w:pPr>
      <w:r>
        <w:rPr>
          <w:color w:val="000000"/>
        </w:rPr>
        <w:t>Cost of property, plant and equipment   </w:t>
      </w:r>
      <w:r>
        <w:rPr>
          <w:rStyle w:val="apple-tab-span"/>
          <w:color w:val="000000"/>
        </w:rPr>
        <w:tab/>
      </w:r>
      <w:r>
        <w:rPr>
          <w:rStyle w:val="apple-tab-span"/>
          <w:color w:val="000000"/>
        </w:rPr>
        <w:tab/>
      </w:r>
      <w:r>
        <w:rPr>
          <w:color w:val="000000"/>
        </w:rPr>
        <w:t>-  </w:t>
      </w:r>
      <w:r>
        <w:rPr>
          <w:b/>
          <w:bCs/>
          <w:color w:val="000000"/>
        </w:rPr>
        <w:t>4,656,991,000</w:t>
      </w:r>
    </w:p>
    <w:p w14:paraId="34DE12C9" w14:textId="77777777" w:rsidR="004C26B6" w:rsidRDefault="004C26B6" w:rsidP="004C26B6">
      <w:pPr>
        <w:pStyle w:val="NormalWeb"/>
        <w:numPr>
          <w:ilvl w:val="0"/>
          <w:numId w:val="39"/>
        </w:numPr>
        <w:spacing w:before="0" w:beforeAutospacing="0" w:after="0" w:afterAutospacing="0"/>
        <w:ind w:left="1080"/>
        <w:textAlignment w:val="baseline"/>
        <w:rPr>
          <w:color w:val="000000"/>
        </w:rPr>
      </w:pPr>
      <w:r>
        <w:rPr>
          <w:color w:val="000000"/>
        </w:rPr>
        <w:t>Accumulated depreciation                      </w:t>
      </w:r>
      <w:r>
        <w:rPr>
          <w:rStyle w:val="apple-tab-span"/>
          <w:color w:val="000000"/>
        </w:rPr>
        <w:tab/>
      </w:r>
      <w:r>
        <w:rPr>
          <w:rStyle w:val="apple-tab-span"/>
          <w:color w:val="000000"/>
        </w:rPr>
        <w:tab/>
      </w:r>
      <w:r>
        <w:rPr>
          <w:color w:val="000000"/>
        </w:rPr>
        <w:t>-  </w:t>
      </w:r>
      <w:r>
        <w:rPr>
          <w:b/>
          <w:bCs/>
          <w:color w:val="000000"/>
        </w:rPr>
        <w:t>2,819,862,000</w:t>
      </w:r>
    </w:p>
    <w:p w14:paraId="4683760C" w14:textId="77777777" w:rsidR="004C26B6" w:rsidRDefault="004C26B6" w:rsidP="004C26B6">
      <w:pPr>
        <w:pStyle w:val="NormalWeb"/>
        <w:numPr>
          <w:ilvl w:val="0"/>
          <w:numId w:val="39"/>
        </w:numPr>
        <w:spacing w:before="0" w:beforeAutospacing="0" w:after="0" w:afterAutospacing="0"/>
        <w:ind w:left="1080"/>
        <w:textAlignment w:val="baseline"/>
        <w:rPr>
          <w:color w:val="000000"/>
        </w:rPr>
      </w:pPr>
      <w:r>
        <w:rPr>
          <w:color w:val="000000"/>
        </w:rPr>
        <w:t>Depreciation expense                              </w:t>
      </w:r>
      <w:r>
        <w:rPr>
          <w:rStyle w:val="apple-tab-span"/>
          <w:color w:val="000000"/>
        </w:rPr>
        <w:tab/>
      </w:r>
      <w:r>
        <w:rPr>
          <w:rStyle w:val="apple-tab-span"/>
          <w:color w:val="000000"/>
        </w:rPr>
        <w:tab/>
      </w:r>
      <w:r>
        <w:rPr>
          <w:color w:val="000000"/>
        </w:rPr>
        <w:t>-  </w:t>
      </w:r>
      <w:r>
        <w:rPr>
          <w:b/>
          <w:bCs/>
          <w:color w:val="000000"/>
        </w:rPr>
        <w:t>290,914,000</w:t>
      </w:r>
    </w:p>
    <w:p w14:paraId="3C5479B6" w14:textId="77777777" w:rsidR="004C26B6" w:rsidRDefault="004C26B6" w:rsidP="004C26B6">
      <w:pPr>
        <w:pStyle w:val="NormalWeb"/>
        <w:numPr>
          <w:ilvl w:val="0"/>
          <w:numId w:val="39"/>
        </w:numPr>
        <w:spacing w:before="0" w:beforeAutospacing="0" w:after="0" w:afterAutospacing="0"/>
        <w:ind w:left="1080"/>
        <w:textAlignment w:val="baseline"/>
        <w:rPr>
          <w:color w:val="000000"/>
        </w:rPr>
      </w:pPr>
      <w:r>
        <w:rPr>
          <w:color w:val="000000"/>
        </w:rPr>
        <w:t>Cash paid for property, plant and equipment  </w:t>
      </w:r>
      <w:r>
        <w:rPr>
          <w:rStyle w:val="apple-tab-span"/>
          <w:color w:val="000000"/>
        </w:rPr>
        <w:tab/>
      </w:r>
      <w:r>
        <w:rPr>
          <w:color w:val="000000"/>
        </w:rPr>
        <w:t>-  </w:t>
      </w:r>
      <w:r>
        <w:rPr>
          <w:b/>
          <w:bCs/>
          <w:color w:val="000000"/>
        </w:rPr>
        <w:t>373,574,000</w:t>
      </w:r>
    </w:p>
    <w:p w14:paraId="0FCDFC4F" w14:textId="77777777" w:rsidR="004C26B6" w:rsidRDefault="004C26B6" w:rsidP="004C26B6"/>
    <w:p w14:paraId="6C551739" w14:textId="77777777" w:rsidR="004C26B6" w:rsidRDefault="004C26B6" w:rsidP="004C26B6">
      <w:pPr>
        <w:pStyle w:val="NormalWeb"/>
        <w:numPr>
          <w:ilvl w:val="0"/>
          <w:numId w:val="40"/>
        </w:numPr>
        <w:spacing w:before="0" w:beforeAutospacing="0" w:after="0" w:afterAutospacing="0"/>
        <w:textAlignment w:val="baseline"/>
        <w:rPr>
          <w:color w:val="000000"/>
        </w:rPr>
      </w:pPr>
      <w:r>
        <w:rPr>
          <w:color w:val="000000"/>
        </w:rPr>
        <w:t>Use the amounts above to answer the following questions</w:t>
      </w:r>
    </w:p>
    <w:p w14:paraId="1768CC36" w14:textId="77777777" w:rsidR="004C26B6" w:rsidRDefault="004C26B6" w:rsidP="004C26B6">
      <w:pPr>
        <w:pStyle w:val="NormalWeb"/>
        <w:numPr>
          <w:ilvl w:val="0"/>
          <w:numId w:val="41"/>
        </w:numPr>
        <w:spacing w:before="0" w:beforeAutospacing="0" w:after="0" w:afterAutospacing="0"/>
        <w:ind w:left="1080"/>
        <w:textAlignment w:val="baseline"/>
        <w:rPr>
          <w:color w:val="000000"/>
        </w:rPr>
      </w:pPr>
      <w:r>
        <w:rPr>
          <w:i/>
          <w:iCs/>
          <w:color w:val="000000"/>
        </w:rPr>
        <w:t xml:space="preserve">What percent of the cost of property, plant and equipment was written off as depreciation expense in the most recent year? </w:t>
      </w:r>
      <w:r>
        <w:rPr>
          <w:color w:val="000000"/>
        </w:rPr>
        <w:t> </w:t>
      </w:r>
      <w:r>
        <w:rPr>
          <w:b/>
          <w:bCs/>
          <w:color w:val="000000"/>
        </w:rPr>
        <w:t>6.25%</w:t>
      </w:r>
    </w:p>
    <w:p w14:paraId="2A6EF9AD" w14:textId="77777777" w:rsidR="004C26B6" w:rsidRDefault="004C26B6" w:rsidP="004C26B6">
      <w:pPr>
        <w:pStyle w:val="NormalWeb"/>
        <w:numPr>
          <w:ilvl w:val="0"/>
          <w:numId w:val="41"/>
        </w:numPr>
        <w:spacing w:before="0" w:beforeAutospacing="0" w:after="0" w:afterAutospacing="0"/>
        <w:ind w:left="1080"/>
        <w:textAlignment w:val="baseline"/>
        <w:rPr>
          <w:i/>
          <w:iCs/>
          <w:color w:val="000000"/>
        </w:rPr>
      </w:pPr>
      <w:r>
        <w:rPr>
          <w:i/>
          <w:iCs/>
          <w:color w:val="000000"/>
        </w:rPr>
        <w:t>What does your answer imply about the average life of your company's property, plant and equipment?</w:t>
      </w:r>
    </w:p>
    <w:p w14:paraId="7E6D3550" w14:textId="77777777" w:rsidR="004C26B6" w:rsidRDefault="004C26B6" w:rsidP="004C26B6"/>
    <w:p w14:paraId="3EA34B9A" w14:textId="77777777" w:rsidR="004C26B6" w:rsidRDefault="004C26B6" w:rsidP="004C26B6">
      <w:pPr>
        <w:pStyle w:val="NormalWeb"/>
        <w:spacing w:before="0" w:beforeAutospacing="0" w:after="0" w:afterAutospacing="0"/>
        <w:ind w:left="1080"/>
      </w:pPr>
      <w:r>
        <w:rPr>
          <w:color w:val="000000"/>
        </w:rPr>
        <w:t>The company uses the straight-line method to calculate the estimated useful life of its assets for the following asset classes:</w:t>
      </w:r>
    </w:p>
    <w:p w14:paraId="1998316F" w14:textId="77777777" w:rsidR="004C26B6" w:rsidRDefault="004C26B6" w:rsidP="004C26B6">
      <w:pPr>
        <w:spacing w:after="240"/>
      </w:pPr>
    </w:p>
    <w:tbl>
      <w:tblPr>
        <w:tblW w:w="8640" w:type="dxa"/>
        <w:tblCellMar>
          <w:top w:w="15" w:type="dxa"/>
          <w:left w:w="15" w:type="dxa"/>
          <w:bottom w:w="15" w:type="dxa"/>
          <w:right w:w="15" w:type="dxa"/>
        </w:tblCellMar>
        <w:tblLook w:val="04A0" w:firstRow="1" w:lastRow="0" w:firstColumn="1" w:lastColumn="0" w:noHBand="0" w:noVBand="1"/>
      </w:tblPr>
      <w:tblGrid>
        <w:gridCol w:w="3604"/>
        <w:gridCol w:w="2480"/>
        <w:gridCol w:w="2556"/>
      </w:tblGrid>
      <w:tr w:rsidR="004C26B6" w14:paraId="302CC68C" w14:textId="77777777" w:rsidTr="004C26B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AD24AB" w14:textId="77777777" w:rsidR="004C26B6" w:rsidRDefault="004C26B6">
            <w:pPr>
              <w:pStyle w:val="NormalWeb"/>
              <w:spacing w:before="0" w:beforeAutospacing="0" w:after="0" w:afterAutospacing="0"/>
            </w:pPr>
            <w:r>
              <w:rPr>
                <w:b/>
                <w:bCs/>
                <w:color w:val="000000"/>
              </w:rPr>
              <w:t>Asset Class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64C0E9" w14:textId="77777777" w:rsidR="004C26B6" w:rsidRDefault="004C26B6">
            <w:pPr>
              <w:pStyle w:val="NormalWeb"/>
              <w:spacing w:before="0" w:beforeAutospacing="0" w:after="0" w:afterAutospacing="0"/>
            </w:pPr>
            <w:r>
              <w:rPr>
                <w:b/>
                <w:bCs/>
                <w:color w:val="000000"/>
              </w:rPr>
              <w:t>Estimated Useful Life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49902C" w14:textId="77777777" w:rsidR="004C26B6" w:rsidRDefault="004C26B6">
            <w:pPr>
              <w:pStyle w:val="NormalWeb"/>
              <w:spacing w:before="0" w:beforeAutospacing="0" w:after="0" w:afterAutospacing="0"/>
            </w:pPr>
            <w:r>
              <w:rPr>
                <w:b/>
                <w:bCs/>
                <w:color w:val="000000"/>
              </w:rPr>
              <w:t>Cost Basis (FYE 2017)</w:t>
            </w:r>
          </w:p>
        </w:tc>
      </w:tr>
      <w:tr w:rsidR="004C26B6" w14:paraId="044F7136" w14:textId="77777777" w:rsidTr="004C26B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C9A52D" w14:textId="77777777" w:rsidR="004C26B6" w:rsidRDefault="004C26B6">
            <w:pPr>
              <w:pStyle w:val="NormalWeb"/>
              <w:spacing w:before="0" w:beforeAutospacing="0" w:after="0" w:afterAutospacing="0"/>
            </w:pPr>
            <w:r>
              <w:rPr>
                <w:color w:val="000000"/>
              </w:rPr>
              <w:t>Buildings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D291A8" w14:textId="77777777" w:rsidR="004C26B6" w:rsidRDefault="004C26B6">
            <w:pPr>
              <w:pStyle w:val="NormalWeb"/>
              <w:spacing w:before="0" w:beforeAutospacing="0" w:after="0" w:afterAutospacing="0"/>
            </w:pPr>
            <w:r>
              <w:rPr>
                <w:color w:val="000000"/>
              </w:rPr>
              <w:t>40 Years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2A997F" w14:textId="77777777" w:rsidR="004C26B6" w:rsidRDefault="004C26B6">
            <w:pPr>
              <w:pStyle w:val="NormalWeb"/>
              <w:spacing w:before="0" w:beforeAutospacing="0" w:after="0" w:afterAutospacing="0"/>
            </w:pPr>
            <w:r>
              <w:rPr>
                <w:color w:val="000000"/>
              </w:rPr>
              <w:t>$579.51M</w:t>
            </w:r>
          </w:p>
        </w:tc>
      </w:tr>
      <w:tr w:rsidR="004C26B6" w14:paraId="6BF23F62" w14:textId="77777777" w:rsidTr="004C26B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B6D072" w14:textId="77777777" w:rsidR="004C26B6" w:rsidRDefault="004C26B6">
            <w:pPr>
              <w:pStyle w:val="NormalWeb"/>
              <w:spacing w:before="0" w:beforeAutospacing="0" w:after="0" w:afterAutospacing="0"/>
            </w:pPr>
            <w:r>
              <w:rPr>
                <w:color w:val="000000"/>
              </w:rPr>
              <w:t>Furniture, fixtures and equipment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67AF95" w14:textId="77777777" w:rsidR="004C26B6" w:rsidRDefault="004C26B6">
            <w:pPr>
              <w:pStyle w:val="NormalWeb"/>
              <w:spacing w:before="0" w:beforeAutospacing="0" w:after="0" w:afterAutospacing="0"/>
            </w:pPr>
            <w:r>
              <w:rPr>
                <w:color w:val="000000"/>
              </w:rPr>
              <w:t>5 to 20 Years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C7BEDF" w14:textId="77777777" w:rsidR="004C26B6" w:rsidRDefault="004C26B6">
            <w:pPr>
              <w:pStyle w:val="NormalWeb"/>
              <w:spacing w:before="0" w:beforeAutospacing="0" w:after="0" w:afterAutospacing="0"/>
            </w:pPr>
            <w:r>
              <w:rPr>
                <w:color w:val="000000"/>
              </w:rPr>
              <w:t>$1.33B</w:t>
            </w:r>
          </w:p>
        </w:tc>
      </w:tr>
      <w:tr w:rsidR="004C26B6" w14:paraId="6DA6D31B" w14:textId="77777777" w:rsidTr="004C26B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7692A7" w14:textId="77777777" w:rsidR="004C26B6" w:rsidRDefault="004C26B6">
            <w:pPr>
              <w:pStyle w:val="NormalWeb"/>
              <w:spacing w:before="0" w:beforeAutospacing="0" w:after="0" w:afterAutospacing="0"/>
            </w:pPr>
            <w:r>
              <w:rPr>
                <w:color w:val="000000"/>
              </w:rPr>
              <w:t>Leasehold Improvements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E4FAD8" w14:textId="77777777" w:rsidR="004C26B6" w:rsidRDefault="004C26B6">
            <w:pPr>
              <w:pStyle w:val="NormalWeb"/>
              <w:spacing w:before="0" w:beforeAutospacing="0" w:after="0" w:afterAutospacing="0"/>
            </w:pPr>
            <w:r>
              <w:rPr>
                <w:color w:val="000000"/>
              </w:rPr>
              <w:t>30 Years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77F2B5" w14:textId="77777777" w:rsidR="004C26B6" w:rsidRDefault="004C26B6">
            <w:pPr>
              <w:pStyle w:val="NormalWeb"/>
              <w:spacing w:before="0" w:beforeAutospacing="0" w:after="0" w:afterAutospacing="0"/>
            </w:pPr>
            <w:r>
              <w:rPr>
                <w:color w:val="000000"/>
              </w:rPr>
              <w:t>$1.45B</w:t>
            </w:r>
          </w:p>
        </w:tc>
      </w:tr>
      <w:tr w:rsidR="004C26B6" w14:paraId="747A0464" w14:textId="77777777" w:rsidTr="004C26B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FDAC58" w14:textId="77777777" w:rsidR="004C26B6" w:rsidRDefault="004C26B6">
            <w:pPr>
              <w:pStyle w:val="NormalWeb"/>
              <w:spacing w:before="0" w:beforeAutospacing="0" w:after="0" w:afterAutospacing="0"/>
            </w:pPr>
            <w:r>
              <w:rPr>
                <w:color w:val="000000"/>
              </w:rPr>
              <w:t>Computer equipment and software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C9776C" w14:textId="77777777" w:rsidR="004C26B6" w:rsidRDefault="004C26B6">
            <w:pPr>
              <w:pStyle w:val="NormalWeb"/>
              <w:spacing w:before="0" w:beforeAutospacing="0" w:after="0" w:afterAutospacing="0"/>
            </w:pPr>
            <w:r>
              <w:rPr>
                <w:color w:val="000000"/>
              </w:rPr>
              <w:t>3 to 10 Years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F740B4" w14:textId="77777777" w:rsidR="004C26B6" w:rsidRDefault="004C26B6">
            <w:pPr>
              <w:pStyle w:val="NormalWeb"/>
              <w:spacing w:before="0" w:beforeAutospacing="0" w:after="0" w:afterAutospacing="0"/>
            </w:pPr>
            <w:r>
              <w:rPr>
                <w:color w:val="000000"/>
              </w:rPr>
              <w:t>$1.29B</w:t>
            </w:r>
          </w:p>
        </w:tc>
      </w:tr>
    </w:tbl>
    <w:p w14:paraId="080769B7" w14:textId="77777777" w:rsidR="004C26B6" w:rsidRDefault="004C26B6" w:rsidP="004C26B6"/>
    <w:p w14:paraId="1F6F4ED9" w14:textId="77777777" w:rsidR="004C26B6" w:rsidRDefault="004C26B6" w:rsidP="004C26B6">
      <w:pPr>
        <w:pStyle w:val="NormalWeb"/>
        <w:spacing w:before="0" w:beforeAutospacing="0" w:after="0" w:afterAutospacing="0"/>
        <w:ind w:left="1080"/>
      </w:pPr>
      <w:r>
        <w:rPr>
          <w:color w:val="000000"/>
        </w:rPr>
        <w:t>The depreciation of 6.25% per year (as calculated in b.1) implies that the average blended life of property, plant, and equipment is 100/6.25=16 years.</w:t>
      </w:r>
    </w:p>
    <w:p w14:paraId="0C30AB9C" w14:textId="77777777" w:rsidR="004C26B6" w:rsidRDefault="004C26B6" w:rsidP="004C26B6">
      <w:pPr>
        <w:pStyle w:val="NormalWeb"/>
        <w:spacing w:before="0" w:beforeAutospacing="0" w:after="0" w:afterAutospacing="0"/>
        <w:ind w:left="1080"/>
      </w:pPr>
      <w:r>
        <w:rPr>
          <w:color w:val="000000"/>
        </w:rPr>
        <w:t xml:space="preserve">Practically, the calculated average life doesn’t make sense because “Computer equipment and software” asset class has very little estimated useful life between 3 to 10 years. The average life of all asset classes combined together is very high because of high estimated useful life of buildings, and leasehold improvements asset classes. </w:t>
      </w:r>
    </w:p>
    <w:p w14:paraId="42342BCE" w14:textId="77777777" w:rsidR="004C26B6" w:rsidRDefault="004C26B6" w:rsidP="004C26B6"/>
    <w:p w14:paraId="66815726" w14:textId="77777777" w:rsidR="004C26B6" w:rsidRDefault="004C26B6" w:rsidP="004C26B6">
      <w:pPr>
        <w:pStyle w:val="NormalWeb"/>
        <w:numPr>
          <w:ilvl w:val="0"/>
          <w:numId w:val="42"/>
        </w:numPr>
        <w:spacing w:before="0" w:beforeAutospacing="0" w:after="0" w:afterAutospacing="0"/>
        <w:textAlignment w:val="baseline"/>
        <w:rPr>
          <w:color w:val="000000"/>
        </w:rPr>
      </w:pPr>
      <w:r>
        <w:rPr>
          <w:i/>
          <w:iCs/>
          <w:color w:val="000000"/>
        </w:rPr>
        <w:t>What percent of the cost of property, plant and equipment is in the accumulated depreciation account?</w:t>
      </w:r>
      <w:r>
        <w:rPr>
          <w:color w:val="000000"/>
        </w:rPr>
        <w:t xml:space="preserve">  </w:t>
      </w:r>
      <w:r>
        <w:rPr>
          <w:b/>
          <w:bCs/>
          <w:color w:val="000000"/>
        </w:rPr>
        <w:t>60.55%</w:t>
      </w:r>
    </w:p>
    <w:p w14:paraId="0AF93A6E" w14:textId="77777777" w:rsidR="004C26B6" w:rsidRDefault="004C26B6" w:rsidP="004C26B6">
      <w:pPr>
        <w:pStyle w:val="NormalWeb"/>
        <w:numPr>
          <w:ilvl w:val="0"/>
          <w:numId w:val="43"/>
        </w:numPr>
        <w:spacing w:before="0" w:beforeAutospacing="0" w:after="0" w:afterAutospacing="0"/>
        <w:textAlignment w:val="baseline"/>
        <w:rPr>
          <w:i/>
          <w:iCs/>
          <w:color w:val="000000"/>
        </w:rPr>
      </w:pPr>
      <w:r>
        <w:rPr>
          <w:i/>
          <w:iCs/>
          <w:color w:val="000000"/>
        </w:rPr>
        <w:t>On average, then, are the property, plant and equipment assets relatively new, relatively old, or in mid-life?</w:t>
      </w:r>
    </w:p>
    <w:p w14:paraId="16433779" w14:textId="77777777" w:rsidR="004C26B6" w:rsidRDefault="004C26B6" w:rsidP="004C26B6">
      <w:pPr>
        <w:pStyle w:val="NormalWeb"/>
        <w:spacing w:before="0" w:beforeAutospacing="0" w:after="0" w:afterAutospacing="0"/>
        <w:ind w:left="720" w:firstLine="720"/>
      </w:pPr>
      <w:r>
        <w:rPr>
          <w:b/>
          <w:bCs/>
          <w:color w:val="000000"/>
        </w:rPr>
        <w:t>On average, the property, plant and equipment assets are in mid-life.</w:t>
      </w:r>
    </w:p>
    <w:p w14:paraId="2BB3E890" w14:textId="77777777" w:rsidR="004C26B6" w:rsidRDefault="004C26B6" w:rsidP="004C26B6">
      <w:pPr>
        <w:pStyle w:val="NormalWeb"/>
        <w:numPr>
          <w:ilvl w:val="0"/>
          <w:numId w:val="44"/>
        </w:numPr>
        <w:spacing w:before="0" w:beforeAutospacing="0" w:after="0" w:afterAutospacing="0"/>
        <w:textAlignment w:val="baseline"/>
        <w:rPr>
          <w:i/>
          <w:iCs/>
          <w:color w:val="000000"/>
        </w:rPr>
      </w:pPr>
      <w:r>
        <w:rPr>
          <w:i/>
          <w:iCs/>
          <w:color w:val="000000"/>
        </w:rPr>
        <w:t>What is the relationship between the cost of property, plant and equipment purchased during the year and cost of property, plant and equipment charged to the depreciation expense? Does this imply that your firm's productive capacity is growing, getting smaller, or staying about the same?</w:t>
      </w:r>
    </w:p>
    <w:p w14:paraId="2FED9A5B" w14:textId="77777777" w:rsidR="004C26B6" w:rsidRDefault="004C26B6" w:rsidP="004C26B6">
      <w:pPr>
        <w:pStyle w:val="NormalWeb"/>
        <w:spacing w:before="0" w:beforeAutospacing="0" w:after="0" w:afterAutospacing="0"/>
      </w:pPr>
      <w:r>
        <w:rPr>
          <w:rStyle w:val="apple-tab-span"/>
          <w:color w:val="000000"/>
        </w:rPr>
        <w:tab/>
      </w:r>
      <w:r>
        <w:rPr>
          <w:rStyle w:val="apple-tab-span"/>
          <w:color w:val="000000"/>
        </w:rPr>
        <w:tab/>
      </w:r>
    </w:p>
    <w:p w14:paraId="494757D2" w14:textId="77777777" w:rsidR="004C26B6" w:rsidRDefault="004C26B6" w:rsidP="004C26B6">
      <w:pPr>
        <w:pStyle w:val="NormalWeb"/>
        <w:spacing w:before="0" w:beforeAutospacing="0" w:after="0" w:afterAutospacing="0"/>
      </w:pPr>
      <w:r>
        <w:rPr>
          <w:rStyle w:val="apple-tab-span"/>
          <w:color w:val="000000"/>
        </w:rPr>
        <w:tab/>
      </w:r>
      <w:r>
        <w:rPr>
          <w:rStyle w:val="apple-tab-span"/>
          <w:color w:val="000000"/>
        </w:rPr>
        <w:tab/>
      </w:r>
      <w:r>
        <w:rPr>
          <w:color w:val="000000"/>
        </w:rPr>
        <w:t>Cost of property, plant and equipment   </w:t>
      </w:r>
      <w:r>
        <w:rPr>
          <w:rStyle w:val="apple-tab-span"/>
          <w:color w:val="000000"/>
        </w:rPr>
        <w:tab/>
      </w:r>
      <w:r>
        <w:rPr>
          <w:color w:val="000000"/>
        </w:rPr>
        <w:t>-  </w:t>
      </w:r>
      <w:r>
        <w:rPr>
          <w:b/>
          <w:bCs/>
          <w:color w:val="000000"/>
        </w:rPr>
        <w:t>4,656,991,000</w:t>
      </w:r>
    </w:p>
    <w:p w14:paraId="5100E70F" w14:textId="77777777" w:rsidR="004C26B6" w:rsidRDefault="004C26B6" w:rsidP="004C26B6">
      <w:pPr>
        <w:pStyle w:val="NormalWeb"/>
        <w:spacing w:before="0" w:beforeAutospacing="0" w:after="0" w:afterAutospacing="0"/>
        <w:ind w:left="1440"/>
      </w:pPr>
      <w:r>
        <w:rPr>
          <w:color w:val="000000"/>
        </w:rPr>
        <w:t>Depreciation expense                              </w:t>
      </w:r>
      <w:r>
        <w:rPr>
          <w:rStyle w:val="apple-tab-span"/>
          <w:color w:val="000000"/>
        </w:rPr>
        <w:tab/>
      </w:r>
      <w:r>
        <w:rPr>
          <w:color w:val="000000"/>
        </w:rPr>
        <w:t>-  </w:t>
      </w:r>
      <w:r>
        <w:rPr>
          <w:b/>
          <w:bCs/>
          <w:color w:val="000000"/>
        </w:rPr>
        <w:t>290,914,000  </w:t>
      </w:r>
    </w:p>
    <w:p w14:paraId="2AAD0723" w14:textId="77777777" w:rsidR="004C26B6" w:rsidRDefault="004C26B6" w:rsidP="004C26B6">
      <w:pPr>
        <w:pStyle w:val="NormalWeb"/>
        <w:spacing w:before="0" w:beforeAutospacing="0" w:after="0" w:afterAutospacing="0"/>
        <w:ind w:left="1440"/>
      </w:pPr>
      <w:r>
        <w:rPr>
          <w:color w:val="000000"/>
        </w:rPr>
        <w:t>Cash paid for property, plant and equipment -  </w:t>
      </w:r>
      <w:r>
        <w:rPr>
          <w:b/>
          <w:bCs/>
          <w:color w:val="000000"/>
        </w:rPr>
        <w:t>373,574,000</w:t>
      </w:r>
    </w:p>
    <w:p w14:paraId="4AF797A4" w14:textId="77777777" w:rsidR="004C26B6" w:rsidRDefault="004C26B6" w:rsidP="004C26B6">
      <w:pPr>
        <w:pStyle w:val="NormalWeb"/>
        <w:spacing w:before="0" w:beforeAutospacing="0" w:after="0" w:afterAutospacing="0"/>
      </w:pPr>
      <w:r>
        <w:rPr>
          <w:rStyle w:val="apple-tab-span"/>
          <w:color w:val="000000"/>
        </w:rPr>
        <w:tab/>
      </w:r>
      <w:r>
        <w:rPr>
          <w:rStyle w:val="apple-tab-span"/>
          <w:color w:val="000000"/>
        </w:rPr>
        <w:tab/>
      </w:r>
      <w:r>
        <w:rPr>
          <w:color w:val="000000"/>
        </w:rPr>
        <w:t>Cash paid for PP&amp;E / Depreciation Expense -  </w:t>
      </w:r>
      <w:r>
        <w:rPr>
          <w:b/>
          <w:bCs/>
          <w:color w:val="000000"/>
        </w:rPr>
        <w:t>1.30</w:t>
      </w:r>
    </w:p>
    <w:p w14:paraId="178144D3" w14:textId="77777777" w:rsidR="004C26B6" w:rsidRDefault="004C26B6" w:rsidP="004C26B6"/>
    <w:p w14:paraId="553A08C0" w14:textId="77777777" w:rsidR="004C26B6" w:rsidRDefault="004C26B6" w:rsidP="004C26B6">
      <w:pPr>
        <w:pStyle w:val="NormalWeb"/>
        <w:spacing w:before="0" w:beforeAutospacing="0" w:after="0" w:afterAutospacing="0"/>
        <w:ind w:left="1440"/>
      </w:pPr>
      <w:r>
        <w:rPr>
          <w:color w:val="000000"/>
          <w:shd w:val="clear" w:color="auto" w:fill="FFFFFF"/>
        </w:rPr>
        <w:t xml:space="preserve">Bed Bath &amp; Beyond is spending more money on new capital expenditures and its assets than the depreciation expense. Depreciation expense is recorded to allocate the portion of initial cost of “property, plant, and equipment” to the current fiscal year. This expense indicates the utilization of fixed assets for the current reporting period with a higher capital expenditure amount indicates that the company is focused on investing more money into its fixed assets, than what’s currently being depreciated. </w:t>
      </w:r>
      <w:r>
        <w:rPr>
          <w:color w:val="000000"/>
        </w:rPr>
        <w:t>This implies that the firm’s productive capacity is decreasing.</w:t>
      </w:r>
    </w:p>
    <w:p w14:paraId="2E6E8D23" w14:textId="77777777" w:rsidR="004C26B6" w:rsidRDefault="004C26B6" w:rsidP="004C26B6"/>
    <w:p w14:paraId="622933F5" w14:textId="77777777" w:rsidR="004C26B6" w:rsidRDefault="004C26B6" w:rsidP="004C26B6">
      <w:pPr>
        <w:pStyle w:val="NormalWeb"/>
        <w:numPr>
          <w:ilvl w:val="0"/>
          <w:numId w:val="45"/>
        </w:numPr>
        <w:spacing w:before="0" w:beforeAutospacing="0" w:after="0" w:afterAutospacing="0"/>
        <w:textAlignment w:val="baseline"/>
        <w:rPr>
          <w:i/>
          <w:iCs/>
          <w:color w:val="000000"/>
        </w:rPr>
      </w:pPr>
      <w:r>
        <w:rPr>
          <w:i/>
          <w:iCs/>
          <w:color w:val="000000"/>
        </w:rPr>
        <w:t>Evaluate the effect of asset growth on the return of assets.</w:t>
      </w:r>
    </w:p>
    <w:p w14:paraId="61BB1957" w14:textId="77777777" w:rsidR="004C26B6" w:rsidRDefault="004C26B6" w:rsidP="004C26B6">
      <w:pPr>
        <w:pStyle w:val="NormalWeb"/>
        <w:numPr>
          <w:ilvl w:val="0"/>
          <w:numId w:val="46"/>
        </w:numPr>
        <w:spacing w:before="0" w:beforeAutospacing="0" w:after="0" w:afterAutospacing="0"/>
        <w:textAlignment w:val="baseline"/>
        <w:rPr>
          <w:i/>
          <w:iCs/>
          <w:color w:val="000000"/>
        </w:rPr>
      </w:pPr>
      <w:r>
        <w:rPr>
          <w:i/>
          <w:iCs/>
          <w:color w:val="000000"/>
        </w:rPr>
        <w:t>Compute your firm's return on asset for the most recent year.</w:t>
      </w:r>
    </w:p>
    <w:p w14:paraId="61C8088D" w14:textId="77777777" w:rsidR="004C26B6" w:rsidRDefault="004C26B6" w:rsidP="004C26B6"/>
    <w:p w14:paraId="51FD0348" w14:textId="77777777" w:rsidR="004C26B6" w:rsidRDefault="004C26B6" w:rsidP="004C26B6">
      <w:pPr>
        <w:pStyle w:val="NormalWeb"/>
        <w:spacing w:before="0" w:beforeAutospacing="0" w:after="0" w:afterAutospacing="0"/>
        <w:ind w:left="720"/>
      </w:pPr>
      <w:r>
        <w:rPr>
          <w:color w:val="000000"/>
        </w:rPr>
        <w:t xml:space="preserve">Return on assets = </w:t>
      </w:r>
      <w:r>
        <w:rPr>
          <w:color w:val="000000"/>
          <w:u w:val="single"/>
        </w:rPr>
        <w:t>Net income (- preferred dividends, if any)</w:t>
      </w:r>
    </w:p>
    <w:p w14:paraId="7273B6DF" w14:textId="77777777" w:rsidR="004C26B6" w:rsidRDefault="004C26B6" w:rsidP="004C26B6">
      <w:pPr>
        <w:pStyle w:val="NormalWeb"/>
        <w:spacing w:before="0" w:beforeAutospacing="0" w:after="0" w:afterAutospacing="0"/>
        <w:ind w:left="720"/>
      </w:pP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Total assets</w:t>
      </w:r>
    </w:p>
    <w:p w14:paraId="5C3B816C" w14:textId="77777777" w:rsidR="004C26B6" w:rsidRDefault="004C26B6" w:rsidP="004C26B6"/>
    <w:p w14:paraId="71E0E22D" w14:textId="77777777" w:rsidR="004C26B6" w:rsidRDefault="004C26B6" w:rsidP="004C26B6">
      <w:pPr>
        <w:pStyle w:val="NormalWeb"/>
        <w:spacing w:before="0" w:beforeAutospacing="0" w:after="0" w:afterAutospacing="0"/>
        <w:ind w:left="720"/>
      </w:pPr>
      <w:r>
        <w:rPr>
          <w:color w:val="000000"/>
        </w:rPr>
        <w:t>Return on assets =  </w:t>
      </w:r>
      <w:r>
        <w:rPr>
          <w:color w:val="000000"/>
          <w:u w:val="single"/>
        </w:rPr>
        <w:t>685,108,000</w:t>
      </w:r>
      <w:r>
        <w:rPr>
          <w:color w:val="000000"/>
        </w:rPr>
        <w:t xml:space="preserve">  =  </w:t>
      </w:r>
      <w:r>
        <w:rPr>
          <w:b/>
          <w:bCs/>
          <w:color w:val="000000"/>
        </w:rPr>
        <w:t>0.10</w:t>
      </w:r>
    </w:p>
    <w:p w14:paraId="5B51BF4C" w14:textId="77777777" w:rsidR="004C26B6" w:rsidRDefault="004C26B6" w:rsidP="004C26B6">
      <w:pPr>
        <w:pStyle w:val="NormalWeb"/>
        <w:spacing w:before="0" w:beforeAutospacing="0" w:after="0" w:afterAutospacing="0"/>
        <w:ind w:left="720"/>
      </w:pPr>
      <w:r>
        <w:rPr>
          <w:color w:val="000000"/>
        </w:rPr>
        <w:t xml:space="preserve">    </w:t>
      </w:r>
      <w:r>
        <w:rPr>
          <w:rStyle w:val="apple-tab-span"/>
          <w:color w:val="000000"/>
        </w:rPr>
        <w:tab/>
      </w:r>
      <w:r>
        <w:rPr>
          <w:rStyle w:val="apple-tab-span"/>
          <w:color w:val="000000"/>
        </w:rPr>
        <w:tab/>
      </w:r>
      <w:r>
        <w:rPr>
          <w:color w:val="000000"/>
        </w:rPr>
        <w:t xml:space="preserve">       6,846,029,000</w:t>
      </w:r>
    </w:p>
    <w:p w14:paraId="6A24B6A0" w14:textId="77777777" w:rsidR="004C26B6" w:rsidRDefault="004C26B6" w:rsidP="004C26B6">
      <w:pPr>
        <w:spacing w:after="240"/>
      </w:pPr>
    </w:p>
    <w:p w14:paraId="1D7F072C" w14:textId="77777777" w:rsidR="004C26B6" w:rsidRDefault="004C26B6" w:rsidP="004C26B6">
      <w:pPr>
        <w:pStyle w:val="NormalWeb"/>
        <w:numPr>
          <w:ilvl w:val="0"/>
          <w:numId w:val="47"/>
        </w:numPr>
        <w:spacing w:before="0" w:beforeAutospacing="0" w:after="0" w:afterAutospacing="0"/>
        <w:textAlignment w:val="baseline"/>
        <w:rPr>
          <w:i/>
          <w:iCs/>
          <w:color w:val="000000"/>
        </w:rPr>
      </w:pPr>
      <w:r>
        <w:rPr>
          <w:i/>
          <w:iCs/>
          <w:color w:val="000000"/>
        </w:rPr>
        <w:t>Compute your firm's asset turnover ratio.</w:t>
      </w:r>
    </w:p>
    <w:p w14:paraId="2D42DDCE" w14:textId="77777777" w:rsidR="004C26B6" w:rsidRDefault="004C26B6" w:rsidP="004C26B6"/>
    <w:p w14:paraId="7943F1DD" w14:textId="77777777" w:rsidR="004C26B6" w:rsidRDefault="004C26B6" w:rsidP="004C26B6">
      <w:pPr>
        <w:pStyle w:val="NormalWeb"/>
        <w:spacing w:before="0" w:beforeAutospacing="0" w:after="0" w:afterAutospacing="0"/>
        <w:ind w:left="720"/>
      </w:pPr>
      <w:r>
        <w:rPr>
          <w:color w:val="000000"/>
        </w:rPr>
        <w:lastRenderedPageBreak/>
        <w:t xml:space="preserve">Asset turnover = </w:t>
      </w:r>
      <w:r>
        <w:rPr>
          <w:rStyle w:val="apple-tab-span"/>
          <w:color w:val="000000"/>
        </w:rPr>
        <w:tab/>
      </w:r>
      <w:r>
        <w:rPr>
          <w:color w:val="000000"/>
        </w:rPr>
        <w:t xml:space="preserve"> </w:t>
      </w:r>
      <w:r>
        <w:rPr>
          <w:color w:val="000000"/>
          <w:u w:val="single"/>
        </w:rPr>
        <w:t>Sales</w:t>
      </w:r>
    </w:p>
    <w:p w14:paraId="3EA296CF" w14:textId="77777777" w:rsidR="004C26B6" w:rsidRDefault="004C26B6" w:rsidP="004C26B6">
      <w:pPr>
        <w:pStyle w:val="NormalWeb"/>
        <w:spacing w:before="0" w:beforeAutospacing="0" w:after="0" w:afterAutospacing="0"/>
        <w:ind w:left="720"/>
      </w:pPr>
      <w:r>
        <w:rPr>
          <w:rStyle w:val="apple-tab-span"/>
          <w:color w:val="000000"/>
        </w:rPr>
        <w:tab/>
      </w:r>
      <w:r>
        <w:rPr>
          <w:rStyle w:val="apple-tab-span"/>
          <w:color w:val="000000"/>
        </w:rPr>
        <w:tab/>
      </w:r>
      <w:r>
        <w:rPr>
          <w:rStyle w:val="apple-tab-span"/>
          <w:color w:val="000000"/>
        </w:rPr>
        <w:tab/>
      </w:r>
      <w:r>
        <w:rPr>
          <w:color w:val="000000"/>
        </w:rPr>
        <w:t>Total assets</w:t>
      </w:r>
    </w:p>
    <w:p w14:paraId="7E804FD9" w14:textId="77777777" w:rsidR="004C26B6" w:rsidRDefault="004C26B6" w:rsidP="004C26B6"/>
    <w:p w14:paraId="1B843112" w14:textId="77777777" w:rsidR="004C26B6" w:rsidRDefault="004C26B6" w:rsidP="004C26B6">
      <w:pPr>
        <w:pStyle w:val="NormalWeb"/>
        <w:spacing w:before="0" w:beforeAutospacing="0" w:after="0" w:afterAutospacing="0"/>
        <w:ind w:left="720"/>
      </w:pPr>
      <w:r>
        <w:rPr>
          <w:color w:val="000000"/>
        </w:rPr>
        <w:t>Asset turnover =  </w:t>
      </w:r>
      <w:r>
        <w:rPr>
          <w:color w:val="000000"/>
          <w:u w:val="single"/>
        </w:rPr>
        <w:t>12,215,757,000</w:t>
      </w:r>
      <w:r>
        <w:rPr>
          <w:color w:val="000000"/>
        </w:rPr>
        <w:t xml:space="preserve">   =  </w:t>
      </w:r>
      <w:r>
        <w:rPr>
          <w:b/>
          <w:bCs/>
          <w:color w:val="000000"/>
          <w:u w:val="single"/>
        </w:rPr>
        <w:t>1.78</w:t>
      </w:r>
    </w:p>
    <w:p w14:paraId="395B2F1F" w14:textId="77777777" w:rsidR="004C26B6" w:rsidRDefault="004C26B6" w:rsidP="004C26B6">
      <w:pPr>
        <w:pStyle w:val="NormalWeb"/>
        <w:spacing w:before="0" w:beforeAutospacing="0" w:after="0" w:afterAutospacing="0"/>
        <w:ind w:left="720"/>
      </w:pPr>
      <w:r>
        <w:rPr>
          <w:rStyle w:val="apple-tab-span"/>
          <w:color w:val="000000"/>
        </w:rPr>
        <w:tab/>
      </w:r>
      <w:r>
        <w:rPr>
          <w:rStyle w:val="apple-tab-span"/>
          <w:color w:val="000000"/>
        </w:rPr>
        <w:tab/>
      </w:r>
      <w:r>
        <w:rPr>
          <w:color w:val="000000"/>
        </w:rPr>
        <w:t xml:space="preserve">     6,846,029,000</w:t>
      </w:r>
    </w:p>
    <w:p w14:paraId="7A2B78D9" w14:textId="77777777" w:rsidR="004C26B6" w:rsidRDefault="004C26B6" w:rsidP="004C26B6"/>
    <w:p w14:paraId="70C80CB3" w14:textId="77777777" w:rsidR="004C26B6" w:rsidRDefault="004C26B6" w:rsidP="004C26B6">
      <w:pPr>
        <w:pStyle w:val="NormalWeb"/>
        <w:spacing w:before="0" w:beforeAutospacing="0" w:after="0" w:afterAutospacing="0"/>
        <w:ind w:left="720"/>
      </w:pPr>
      <w:r>
        <w:rPr>
          <w:color w:val="000000"/>
        </w:rPr>
        <w:t>How many dollars of sales were generated by each dollar of assets for the year in question?  </w:t>
      </w:r>
      <w:r>
        <w:rPr>
          <w:b/>
          <w:bCs/>
          <w:color w:val="000000"/>
        </w:rPr>
        <w:t>$1.78 of sales were generated by each dollar of assets for the FYE 2/25/2017.</w:t>
      </w:r>
    </w:p>
    <w:p w14:paraId="459C1036" w14:textId="77777777" w:rsidR="004C26B6" w:rsidRDefault="004C26B6" w:rsidP="004C26B6"/>
    <w:p w14:paraId="0F26B1B9" w14:textId="77777777" w:rsidR="004C26B6" w:rsidRDefault="004C26B6" w:rsidP="004C26B6">
      <w:pPr>
        <w:pStyle w:val="NormalWeb"/>
        <w:numPr>
          <w:ilvl w:val="0"/>
          <w:numId w:val="48"/>
        </w:numPr>
        <w:spacing w:before="0" w:beforeAutospacing="0" w:after="0" w:afterAutospacing="0"/>
        <w:textAlignment w:val="baseline"/>
        <w:rPr>
          <w:i/>
          <w:iCs/>
          <w:color w:val="000000"/>
        </w:rPr>
      </w:pPr>
      <w:r>
        <w:rPr>
          <w:i/>
          <w:iCs/>
          <w:color w:val="000000"/>
          <w:shd w:val="clear" w:color="auto" w:fill="FFFFFF"/>
        </w:rPr>
        <w:t xml:space="preserve">Compute your firm's </w:t>
      </w:r>
      <w:r>
        <w:rPr>
          <w:i/>
          <w:iCs/>
          <w:color w:val="000000"/>
        </w:rPr>
        <w:t>profit margin</w:t>
      </w:r>
    </w:p>
    <w:p w14:paraId="5A7CD255" w14:textId="77777777" w:rsidR="004C26B6" w:rsidRDefault="004C26B6" w:rsidP="004C26B6"/>
    <w:p w14:paraId="019DF5B4" w14:textId="77777777" w:rsidR="004C26B6" w:rsidRDefault="004C26B6" w:rsidP="004C26B6">
      <w:pPr>
        <w:pStyle w:val="NormalWeb"/>
        <w:spacing w:before="0" w:beforeAutospacing="0" w:after="0" w:afterAutospacing="0"/>
        <w:ind w:left="720"/>
      </w:pPr>
      <w:r>
        <w:rPr>
          <w:color w:val="000000"/>
        </w:rPr>
        <w:t>Profit margin =  </w:t>
      </w:r>
      <w:r>
        <w:rPr>
          <w:color w:val="000000"/>
          <w:u w:val="single"/>
        </w:rPr>
        <w:t>net income (- preferred dividends, if any)</w:t>
      </w:r>
    </w:p>
    <w:p w14:paraId="23E7A04E" w14:textId="77777777" w:rsidR="004C26B6" w:rsidRDefault="004C26B6" w:rsidP="004C26B6">
      <w:pPr>
        <w:pStyle w:val="NormalWeb"/>
        <w:spacing w:before="0" w:beforeAutospacing="0" w:after="0" w:afterAutospacing="0"/>
        <w:ind w:left="720"/>
      </w:pP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Sales</w:t>
      </w:r>
    </w:p>
    <w:p w14:paraId="07FDA6BC" w14:textId="77777777" w:rsidR="004C26B6" w:rsidRDefault="004C26B6" w:rsidP="004C26B6"/>
    <w:p w14:paraId="28F22379" w14:textId="77777777" w:rsidR="004C26B6" w:rsidRDefault="004C26B6" w:rsidP="004C26B6">
      <w:pPr>
        <w:pStyle w:val="NormalWeb"/>
        <w:spacing w:before="0" w:beforeAutospacing="0" w:after="0" w:afterAutospacing="0"/>
        <w:ind w:left="720"/>
      </w:pPr>
      <w:r>
        <w:rPr>
          <w:color w:val="000000"/>
        </w:rPr>
        <w:t xml:space="preserve">Profit margin = </w:t>
      </w:r>
      <w:r>
        <w:rPr>
          <w:color w:val="000000"/>
          <w:u w:val="single"/>
        </w:rPr>
        <w:t xml:space="preserve">685,108,000 </w:t>
      </w:r>
      <w:r>
        <w:rPr>
          <w:b/>
          <w:bCs/>
          <w:color w:val="000000"/>
          <w:u w:val="single"/>
        </w:rPr>
        <w:t>   </w:t>
      </w:r>
      <w:r>
        <w:rPr>
          <w:color w:val="000000"/>
          <w:u w:val="single"/>
        </w:rPr>
        <w:t> </w:t>
      </w:r>
      <w:r>
        <w:rPr>
          <w:color w:val="000000"/>
        </w:rPr>
        <w:t>   =  </w:t>
      </w:r>
      <w:r>
        <w:rPr>
          <w:b/>
          <w:bCs/>
          <w:color w:val="000000"/>
          <w:u w:val="single"/>
        </w:rPr>
        <w:t>0.06</w:t>
      </w:r>
    </w:p>
    <w:p w14:paraId="6C479862" w14:textId="77777777" w:rsidR="004C26B6" w:rsidRDefault="004C26B6" w:rsidP="004C26B6">
      <w:pPr>
        <w:pStyle w:val="NormalWeb"/>
        <w:spacing w:before="0" w:beforeAutospacing="0" w:after="0" w:afterAutospacing="0"/>
        <w:ind w:left="720"/>
      </w:pPr>
      <w:r>
        <w:rPr>
          <w:color w:val="000000"/>
        </w:rPr>
        <w:t xml:space="preserve"> </w:t>
      </w:r>
      <w:r>
        <w:rPr>
          <w:rStyle w:val="apple-tab-span"/>
          <w:color w:val="000000"/>
        </w:rPr>
        <w:tab/>
      </w:r>
      <w:r>
        <w:rPr>
          <w:rStyle w:val="apple-tab-span"/>
          <w:color w:val="000000"/>
        </w:rPr>
        <w:tab/>
      </w:r>
      <w:r>
        <w:rPr>
          <w:color w:val="000000"/>
        </w:rPr>
        <w:t xml:space="preserve"> 12,215,757,000</w:t>
      </w:r>
    </w:p>
    <w:p w14:paraId="11ADCB5F" w14:textId="77777777" w:rsidR="004C26B6" w:rsidRDefault="004C26B6" w:rsidP="004C26B6"/>
    <w:p w14:paraId="535FBCA0" w14:textId="77777777" w:rsidR="004C26B6" w:rsidRDefault="004C26B6" w:rsidP="004C26B6">
      <w:pPr>
        <w:pStyle w:val="NormalWeb"/>
        <w:spacing w:before="0" w:beforeAutospacing="0" w:after="0" w:afterAutospacing="0"/>
        <w:ind w:left="720"/>
      </w:pPr>
      <w:r>
        <w:rPr>
          <w:color w:val="000000"/>
        </w:rPr>
        <w:t xml:space="preserve">For the year in question, how many cents out of every sales dollar did the company keep as profit after accounting for all expenses? </w:t>
      </w:r>
      <w:r>
        <w:rPr>
          <w:b/>
          <w:bCs/>
          <w:color w:val="000000"/>
        </w:rPr>
        <w:t>For the FYE 2/25/2017, Bed Bath &amp; Beyond kept 6 cents out of every sales dollar as  profit after accounting for all expenses.</w:t>
      </w:r>
    </w:p>
    <w:p w14:paraId="1AD41A0C" w14:textId="77777777" w:rsidR="004C26B6" w:rsidRDefault="004C26B6" w:rsidP="004C26B6"/>
    <w:p w14:paraId="55F8029E" w14:textId="77777777" w:rsidR="004C26B6" w:rsidRDefault="004C26B6" w:rsidP="004C26B6">
      <w:pPr>
        <w:pStyle w:val="NormalWeb"/>
        <w:numPr>
          <w:ilvl w:val="0"/>
          <w:numId w:val="49"/>
        </w:numPr>
        <w:spacing w:before="0" w:beforeAutospacing="0" w:after="0" w:afterAutospacing="0"/>
        <w:textAlignment w:val="baseline"/>
        <w:rPr>
          <w:i/>
          <w:iCs/>
          <w:color w:val="000000"/>
        </w:rPr>
      </w:pPr>
      <w:r>
        <w:rPr>
          <w:i/>
          <w:iCs/>
          <w:color w:val="000000"/>
        </w:rPr>
        <w:t>For perspective, compare your firm's asset turnover and profit margin with those of the other firms. Check with five classmates who are evaluating different firms than you are and fill in the table below.</w:t>
      </w:r>
    </w:p>
    <w:p w14:paraId="26895372" w14:textId="77777777" w:rsidR="004C26B6" w:rsidRDefault="004C26B6" w:rsidP="004C26B6"/>
    <w:p w14:paraId="7D531367" w14:textId="77777777" w:rsidR="004C26B6" w:rsidRDefault="004C26B6" w:rsidP="004C26B6">
      <w:pPr>
        <w:pStyle w:val="NormalWeb"/>
        <w:spacing w:before="0" w:beforeAutospacing="0" w:after="0" w:afterAutospacing="0"/>
        <w:ind w:left="3600"/>
      </w:pPr>
      <w:r>
        <w:rPr>
          <w:b/>
          <w:bCs/>
          <w:color w:val="000000"/>
        </w:rPr>
        <w:t xml:space="preserve">Your </w:t>
      </w:r>
      <w:r>
        <w:rPr>
          <w:rStyle w:val="apple-tab-span"/>
          <w:b/>
          <w:bCs/>
          <w:color w:val="000000"/>
        </w:rPr>
        <w:tab/>
      </w:r>
      <w:r>
        <w:rPr>
          <w:b/>
          <w:bCs/>
          <w:color w:val="000000"/>
          <w:u w:val="single"/>
        </w:rPr>
        <w:t>COMPARATIVE FIRMS</w:t>
      </w:r>
    </w:p>
    <w:p w14:paraId="771C5232" w14:textId="77777777" w:rsidR="004C26B6" w:rsidRDefault="004C26B6" w:rsidP="004C26B6">
      <w:pPr>
        <w:pStyle w:val="NormalWeb"/>
        <w:spacing w:before="0" w:beforeAutospacing="0" w:after="0" w:afterAutospacing="0"/>
      </w:pPr>
      <w:r>
        <w:rPr>
          <w:b/>
          <w:bCs/>
          <w:color w:val="000000"/>
          <w:shd w:val="clear" w:color="auto" w:fill="F3F3F3"/>
        </w:rPr>
        <w:t xml:space="preserve">Ratio </w:t>
      </w:r>
      <w:r>
        <w:rPr>
          <w:rStyle w:val="apple-tab-span"/>
          <w:b/>
          <w:bCs/>
          <w:color w:val="000000"/>
        </w:rPr>
        <w:tab/>
      </w:r>
      <w:r>
        <w:rPr>
          <w:rStyle w:val="apple-tab-span"/>
          <w:b/>
          <w:bCs/>
          <w:color w:val="000000"/>
        </w:rPr>
        <w:tab/>
      </w:r>
      <w:r>
        <w:rPr>
          <w:rStyle w:val="apple-tab-span"/>
          <w:b/>
          <w:bCs/>
          <w:color w:val="000000"/>
        </w:rPr>
        <w:tab/>
      </w:r>
      <w:r>
        <w:rPr>
          <w:rStyle w:val="apple-tab-span"/>
          <w:b/>
          <w:bCs/>
          <w:color w:val="000000"/>
        </w:rPr>
        <w:tab/>
      </w:r>
      <w:r>
        <w:rPr>
          <w:rStyle w:val="apple-tab-span"/>
          <w:b/>
          <w:bCs/>
          <w:color w:val="000000"/>
        </w:rPr>
        <w:tab/>
      </w:r>
      <w:r>
        <w:rPr>
          <w:b/>
          <w:bCs/>
          <w:color w:val="000000"/>
        </w:rPr>
        <w:t xml:space="preserve">Firm </w:t>
      </w:r>
      <w:r>
        <w:rPr>
          <w:rStyle w:val="apple-tab-span"/>
          <w:b/>
          <w:bCs/>
          <w:color w:val="000000"/>
        </w:rPr>
        <w:tab/>
      </w:r>
      <w:r>
        <w:rPr>
          <w:b/>
          <w:bCs/>
          <w:color w:val="000000"/>
        </w:rPr>
        <w:t xml:space="preserve">Firm1 </w:t>
      </w:r>
      <w:r>
        <w:rPr>
          <w:rStyle w:val="apple-tab-span"/>
          <w:b/>
          <w:bCs/>
          <w:color w:val="000000"/>
        </w:rPr>
        <w:tab/>
      </w:r>
      <w:r>
        <w:rPr>
          <w:b/>
          <w:bCs/>
          <w:color w:val="000000"/>
        </w:rPr>
        <w:t xml:space="preserve">    Firm2  </w:t>
      </w:r>
      <w:r>
        <w:rPr>
          <w:rStyle w:val="apple-tab-span"/>
          <w:b/>
          <w:bCs/>
          <w:color w:val="000000"/>
        </w:rPr>
        <w:tab/>
      </w:r>
    </w:p>
    <w:p w14:paraId="148A4B11" w14:textId="77777777" w:rsidR="004C26B6" w:rsidRDefault="004C26B6" w:rsidP="004C26B6">
      <w:pPr>
        <w:pStyle w:val="NormalWeb"/>
        <w:spacing w:before="0" w:beforeAutospacing="0" w:after="0" w:afterAutospacing="0"/>
      </w:pPr>
      <w:r>
        <w:rPr>
          <w:rStyle w:val="apple-tab-span"/>
          <w:b/>
          <w:bCs/>
          <w:color w:val="000000"/>
        </w:rPr>
        <w:tab/>
      </w:r>
      <w:r>
        <w:rPr>
          <w:rStyle w:val="apple-tab-span"/>
          <w:b/>
          <w:bCs/>
          <w:color w:val="000000"/>
        </w:rPr>
        <w:tab/>
      </w:r>
      <w:r>
        <w:rPr>
          <w:rStyle w:val="apple-tab-span"/>
          <w:b/>
          <w:bCs/>
          <w:color w:val="000000"/>
        </w:rPr>
        <w:tab/>
      </w:r>
      <w:r>
        <w:rPr>
          <w:rStyle w:val="apple-tab-span"/>
          <w:b/>
          <w:bCs/>
          <w:color w:val="000000"/>
        </w:rPr>
        <w:tab/>
      </w:r>
      <w:r>
        <w:rPr>
          <w:rStyle w:val="apple-tab-span"/>
          <w:b/>
          <w:bCs/>
          <w:color w:val="000000"/>
        </w:rPr>
        <w:tab/>
      </w:r>
      <w:r>
        <w:rPr>
          <w:rStyle w:val="apple-tab-span"/>
          <w:b/>
          <w:bCs/>
          <w:color w:val="000000"/>
        </w:rPr>
        <w:tab/>
      </w:r>
      <w:r>
        <w:rPr>
          <w:i/>
          <w:iCs/>
          <w:color w:val="000000"/>
        </w:rPr>
        <w:t xml:space="preserve">Macy’s </w:t>
      </w:r>
      <w:r>
        <w:rPr>
          <w:b/>
          <w:bCs/>
          <w:i/>
          <w:iCs/>
          <w:color w:val="000000"/>
        </w:rPr>
        <w:t>  </w:t>
      </w:r>
      <w:r>
        <w:rPr>
          <w:i/>
          <w:iCs/>
          <w:color w:val="000000"/>
        </w:rPr>
        <w:t>Starbucks</w:t>
      </w:r>
      <w:r>
        <w:rPr>
          <w:b/>
          <w:bCs/>
          <w:color w:val="000000"/>
        </w:rPr>
        <w:t xml:space="preserve"> </w:t>
      </w:r>
    </w:p>
    <w:p w14:paraId="186E8B3E" w14:textId="77777777" w:rsidR="004C26B6" w:rsidRDefault="004C26B6" w:rsidP="004C26B6"/>
    <w:p w14:paraId="63E0889C" w14:textId="77777777" w:rsidR="004C26B6" w:rsidRDefault="004C26B6" w:rsidP="004C26B6">
      <w:pPr>
        <w:pStyle w:val="NormalWeb"/>
        <w:numPr>
          <w:ilvl w:val="0"/>
          <w:numId w:val="50"/>
        </w:numPr>
        <w:spacing w:before="0" w:beforeAutospacing="0" w:after="0" w:afterAutospacing="0"/>
        <w:ind w:left="360"/>
        <w:textAlignment w:val="baseline"/>
        <w:rPr>
          <w:color w:val="000000"/>
        </w:rPr>
      </w:pPr>
      <w:r>
        <w:rPr>
          <w:color w:val="000000"/>
        </w:rPr>
        <w:t>Asset turnover</w:t>
      </w:r>
      <w:r>
        <w:rPr>
          <w:rStyle w:val="apple-tab-span"/>
          <w:color w:val="000000"/>
        </w:rPr>
        <w:tab/>
      </w:r>
      <w:r>
        <w:rPr>
          <w:rStyle w:val="apple-tab-span"/>
          <w:color w:val="000000"/>
        </w:rPr>
        <w:tab/>
      </w:r>
      <w:r>
        <w:rPr>
          <w:color w:val="000000"/>
        </w:rPr>
        <w:t xml:space="preserve">   </w:t>
      </w:r>
      <w:r>
        <w:rPr>
          <w:rStyle w:val="apple-tab-span"/>
          <w:color w:val="000000"/>
        </w:rPr>
        <w:tab/>
      </w:r>
      <w:r>
        <w:rPr>
          <w:b/>
          <w:bCs/>
          <w:color w:val="000000"/>
        </w:rPr>
        <w:t>1.78</w:t>
      </w:r>
      <w:r>
        <w:rPr>
          <w:rStyle w:val="apple-tab-span"/>
          <w:b/>
          <w:bCs/>
          <w:color w:val="000000"/>
        </w:rPr>
        <w:tab/>
      </w:r>
      <w:r>
        <w:rPr>
          <w:color w:val="000000"/>
        </w:rPr>
        <w:t>1.30        1.49</w:t>
      </w:r>
    </w:p>
    <w:p w14:paraId="37E5C6A1" w14:textId="77777777" w:rsidR="004C26B6" w:rsidRDefault="004C26B6" w:rsidP="004C26B6">
      <w:pPr>
        <w:pStyle w:val="NormalWeb"/>
        <w:numPr>
          <w:ilvl w:val="0"/>
          <w:numId w:val="50"/>
        </w:numPr>
        <w:spacing w:before="0" w:beforeAutospacing="0" w:after="0" w:afterAutospacing="0"/>
        <w:ind w:left="360"/>
        <w:textAlignment w:val="baseline"/>
        <w:rPr>
          <w:color w:val="000000"/>
        </w:rPr>
      </w:pPr>
      <w:r>
        <w:rPr>
          <w:color w:val="000000"/>
        </w:rPr>
        <w:t>Profit Margin</w:t>
      </w:r>
      <w:r>
        <w:rPr>
          <w:rStyle w:val="apple-tab-span"/>
          <w:color w:val="000000"/>
        </w:rPr>
        <w:tab/>
      </w:r>
      <w:r>
        <w:rPr>
          <w:rStyle w:val="apple-tab-span"/>
          <w:color w:val="000000"/>
        </w:rPr>
        <w:tab/>
      </w:r>
      <w:r>
        <w:rPr>
          <w:rStyle w:val="apple-tab-span"/>
          <w:color w:val="000000"/>
        </w:rPr>
        <w:tab/>
      </w:r>
      <w:r>
        <w:rPr>
          <w:b/>
          <w:bCs/>
          <w:color w:val="000000"/>
        </w:rPr>
        <w:t>0.06</w:t>
      </w:r>
      <w:r>
        <w:rPr>
          <w:rStyle w:val="apple-tab-span"/>
          <w:b/>
          <w:bCs/>
          <w:color w:val="000000"/>
        </w:rPr>
        <w:tab/>
      </w:r>
      <w:r>
        <w:rPr>
          <w:color w:val="000000"/>
        </w:rPr>
        <w:t>0.02</w:t>
      </w:r>
      <w:r>
        <w:rPr>
          <w:rStyle w:val="apple-tab-span"/>
          <w:color w:val="000000"/>
        </w:rPr>
        <w:tab/>
      </w:r>
      <w:r>
        <w:rPr>
          <w:color w:val="000000"/>
        </w:rPr>
        <w:t xml:space="preserve">   0.13</w:t>
      </w:r>
      <w:r>
        <w:rPr>
          <w:rStyle w:val="apple-tab-span"/>
          <w:color w:val="000000"/>
        </w:rPr>
        <w:tab/>
      </w:r>
    </w:p>
    <w:p w14:paraId="0501CEEE" w14:textId="77777777" w:rsidR="004C26B6" w:rsidRDefault="004C26B6" w:rsidP="004C26B6"/>
    <w:p w14:paraId="316C3C08" w14:textId="77777777" w:rsidR="004C26B6" w:rsidRDefault="004C26B6" w:rsidP="004C26B6">
      <w:pPr>
        <w:pStyle w:val="NormalWeb"/>
        <w:numPr>
          <w:ilvl w:val="0"/>
          <w:numId w:val="51"/>
        </w:numPr>
        <w:spacing w:before="0" w:beforeAutospacing="0" w:after="0" w:afterAutospacing="0"/>
        <w:ind w:left="360"/>
        <w:textAlignment w:val="baseline"/>
        <w:rPr>
          <w:i/>
          <w:iCs/>
          <w:color w:val="000000"/>
        </w:rPr>
      </w:pPr>
      <w:r>
        <w:rPr>
          <w:i/>
          <w:iCs/>
          <w:color w:val="000000"/>
          <w:shd w:val="clear" w:color="auto" w:fill="FFFFFF"/>
        </w:rPr>
        <w:t>Compared to other firms,</w:t>
      </w:r>
      <w:r>
        <w:rPr>
          <w:i/>
          <w:iCs/>
          <w:color w:val="000000"/>
        </w:rPr>
        <w:t xml:space="preserve"> how would you describe your firm's asset turnover and profit margin?</w:t>
      </w:r>
    </w:p>
    <w:p w14:paraId="2047C1E5" w14:textId="77777777" w:rsidR="004C26B6" w:rsidRDefault="004C26B6" w:rsidP="004C26B6"/>
    <w:p w14:paraId="7BE63080" w14:textId="77777777" w:rsidR="004C26B6" w:rsidRDefault="004C26B6" w:rsidP="004C26B6">
      <w:pPr>
        <w:pStyle w:val="NormalWeb"/>
        <w:spacing w:before="0" w:beforeAutospacing="0" w:after="0" w:afterAutospacing="0"/>
        <w:ind w:left="360"/>
      </w:pPr>
      <w:r>
        <w:rPr>
          <w:color w:val="000000"/>
        </w:rPr>
        <w:t xml:space="preserve">Companies in the retail and service industries tend to have a very high turnover ratio due to competitive pricing. Compared to Macy’s and Starbucks, Bed Bath &amp; Beyond has a notably higher asset turnover, of 1.78 compared to 1.30 and 1.49 respectively. This suggests that the company uses its assets more efficiently in generating sales revenue. For every $1 of the </w:t>
      </w:r>
      <w:r>
        <w:rPr>
          <w:color w:val="000000"/>
        </w:rPr>
        <w:lastRenderedPageBreak/>
        <w:t xml:space="preserve">company’s assets, it generates $1.78 in revenue. Bed Bath &amp; Beyond also has a higher profit margin than Macy’s, of 0.06 compared to 0.02. However, both companies are trailing Starbucks, with a profit margin of 0.13. In a highly competitive retail industry, Bed Bath &amp; Beyond is able to more efficiently utilize its assets to generate revenue, and maintain a higher profit margin than some of its competitors. In order for Bed Bath &amp; Beyond to strengthen its position, it may need to reevaluate its pricing and purchasing strategies in order to increase its net profits which will translate into a higher profit margin in future periods. </w:t>
      </w:r>
    </w:p>
    <w:p w14:paraId="48DF9530" w14:textId="77777777" w:rsidR="004C26B6" w:rsidRDefault="004C26B6" w:rsidP="004C26B6"/>
    <w:p w14:paraId="446B217D" w14:textId="77777777" w:rsidR="004C26B6" w:rsidRDefault="004C26B6" w:rsidP="004C26B6">
      <w:pPr>
        <w:pStyle w:val="NormalWeb"/>
        <w:numPr>
          <w:ilvl w:val="0"/>
          <w:numId w:val="52"/>
        </w:numPr>
        <w:spacing w:before="0" w:beforeAutospacing="0" w:after="0" w:afterAutospacing="0"/>
        <w:textAlignment w:val="baseline"/>
        <w:rPr>
          <w:i/>
          <w:iCs/>
          <w:color w:val="000000"/>
        </w:rPr>
      </w:pPr>
      <w:r>
        <w:rPr>
          <w:i/>
          <w:iCs/>
          <w:color w:val="000000"/>
        </w:rPr>
        <w:t>Evaluate the firm's segment information</w:t>
      </w:r>
    </w:p>
    <w:p w14:paraId="5CF08416" w14:textId="77777777" w:rsidR="004C26B6" w:rsidRDefault="004C26B6" w:rsidP="004C26B6">
      <w:pPr>
        <w:pStyle w:val="NormalWeb"/>
        <w:numPr>
          <w:ilvl w:val="0"/>
          <w:numId w:val="53"/>
        </w:numPr>
        <w:spacing w:before="0" w:beforeAutospacing="0" w:after="0" w:afterAutospacing="0"/>
        <w:textAlignment w:val="baseline"/>
        <w:rPr>
          <w:i/>
          <w:iCs/>
          <w:color w:val="000000"/>
        </w:rPr>
      </w:pPr>
      <w:r>
        <w:rPr>
          <w:i/>
          <w:iCs/>
          <w:color w:val="000000"/>
        </w:rPr>
        <w:t>Near the end of the notes to the financial statements you should find information about your company's line of business. Are your firm's segments all contributing equally to sales and profits?  Complete the table of segment information in the following page. List the operating income, identifiable assets, and return on identifiable assets (of each segment) for the current year and two prior years. List the current year information first. (If your firm operates as a single segment, substitute geographic data, if any, in the analysis below.) Divide column A by column B to obtain return on identifiable assets. To conserve space, record the information in millions of dollars.</w:t>
      </w:r>
    </w:p>
    <w:p w14:paraId="12082B5E" w14:textId="77777777" w:rsidR="004C26B6" w:rsidRDefault="004C26B6" w:rsidP="004C26B6"/>
    <w:p w14:paraId="5E7473C9" w14:textId="77777777" w:rsidR="004C26B6" w:rsidRDefault="004C26B6" w:rsidP="004C26B6">
      <w:pPr>
        <w:pStyle w:val="NormalWeb"/>
        <w:spacing w:before="0" w:beforeAutospacing="0" w:after="0" w:afterAutospacing="0"/>
        <w:ind w:left="3600" w:firstLine="720"/>
      </w:pPr>
      <w:r>
        <w:rPr>
          <w:b/>
          <w:bCs/>
          <w:color w:val="000000"/>
        </w:rPr>
        <w:t>(A)  </w:t>
      </w:r>
      <w:r>
        <w:rPr>
          <w:rStyle w:val="apple-tab-span"/>
          <w:b/>
          <w:bCs/>
          <w:color w:val="000000"/>
        </w:rPr>
        <w:tab/>
      </w:r>
      <w:r>
        <w:rPr>
          <w:rStyle w:val="apple-tab-span"/>
          <w:b/>
          <w:bCs/>
          <w:color w:val="000000"/>
        </w:rPr>
        <w:tab/>
      </w:r>
      <w:r>
        <w:rPr>
          <w:b/>
          <w:bCs/>
          <w:color w:val="000000"/>
        </w:rPr>
        <w:t xml:space="preserve">(B) </w:t>
      </w:r>
      <w:r>
        <w:rPr>
          <w:rStyle w:val="apple-tab-span"/>
          <w:b/>
          <w:bCs/>
          <w:color w:val="000000"/>
        </w:rPr>
        <w:tab/>
      </w:r>
      <w:r>
        <w:rPr>
          <w:rStyle w:val="apple-tab-span"/>
          <w:b/>
          <w:bCs/>
          <w:color w:val="000000"/>
        </w:rPr>
        <w:tab/>
      </w:r>
      <w:r>
        <w:rPr>
          <w:b/>
          <w:bCs/>
          <w:color w:val="000000"/>
        </w:rPr>
        <w:t>(A) / (B)</w:t>
      </w:r>
    </w:p>
    <w:p w14:paraId="348AE087" w14:textId="77777777" w:rsidR="004C26B6" w:rsidRDefault="004C26B6" w:rsidP="004C26B6">
      <w:pPr>
        <w:pStyle w:val="NormalWeb"/>
        <w:spacing w:before="0" w:beforeAutospacing="0" w:after="0" w:afterAutospacing="0"/>
      </w:pPr>
      <w:r>
        <w:rPr>
          <w:b/>
          <w:bCs/>
          <w:color w:val="000000"/>
        </w:rPr>
        <w:t>Segment Names</w:t>
      </w:r>
      <w:r>
        <w:rPr>
          <w:rStyle w:val="apple-tab-span"/>
          <w:b/>
          <w:bCs/>
          <w:color w:val="000000"/>
        </w:rPr>
        <w:tab/>
      </w:r>
      <w:r>
        <w:rPr>
          <w:b/>
          <w:bCs/>
          <w:color w:val="000000"/>
        </w:rPr>
        <w:t xml:space="preserve"> Year</w:t>
      </w:r>
      <w:r>
        <w:rPr>
          <w:rStyle w:val="apple-tab-span"/>
          <w:b/>
          <w:bCs/>
          <w:color w:val="000000"/>
        </w:rPr>
        <w:tab/>
      </w:r>
      <w:r>
        <w:rPr>
          <w:rStyle w:val="apple-tab-span"/>
          <w:b/>
          <w:bCs/>
          <w:color w:val="000000"/>
        </w:rPr>
        <w:tab/>
      </w:r>
      <w:r>
        <w:rPr>
          <w:rStyle w:val="apple-tab-span"/>
          <w:b/>
          <w:bCs/>
          <w:color w:val="000000"/>
        </w:rPr>
        <w:tab/>
      </w:r>
      <w:r>
        <w:rPr>
          <w:b/>
          <w:bCs/>
          <w:color w:val="000000"/>
        </w:rPr>
        <w:t xml:space="preserve">Operating    identifiable </w:t>
      </w:r>
      <w:r>
        <w:rPr>
          <w:rStyle w:val="apple-tab-span"/>
          <w:b/>
          <w:bCs/>
          <w:color w:val="000000"/>
        </w:rPr>
        <w:tab/>
      </w:r>
      <w:r>
        <w:rPr>
          <w:b/>
          <w:bCs/>
          <w:color w:val="000000"/>
        </w:rPr>
        <w:t xml:space="preserve">Return on </w:t>
      </w:r>
    </w:p>
    <w:p w14:paraId="4ED47435" w14:textId="77777777" w:rsidR="004C26B6" w:rsidRDefault="004C26B6" w:rsidP="004C26B6">
      <w:pPr>
        <w:pStyle w:val="NormalWeb"/>
        <w:spacing w:before="0" w:beforeAutospacing="0" w:after="0" w:afterAutospacing="0"/>
        <w:ind w:left="3600" w:firstLine="720"/>
      </w:pPr>
      <w:r>
        <w:rPr>
          <w:b/>
          <w:bCs/>
          <w:color w:val="000000"/>
        </w:rPr>
        <w:t>income</w:t>
      </w:r>
      <w:r>
        <w:rPr>
          <w:rStyle w:val="apple-tab-span"/>
          <w:b/>
          <w:bCs/>
          <w:color w:val="000000"/>
        </w:rPr>
        <w:tab/>
      </w:r>
      <w:r>
        <w:rPr>
          <w:b/>
          <w:bCs/>
          <w:color w:val="000000"/>
        </w:rPr>
        <w:t>assets</w:t>
      </w:r>
      <w:r>
        <w:rPr>
          <w:rStyle w:val="apple-tab-span"/>
          <w:b/>
          <w:bCs/>
          <w:color w:val="000000"/>
        </w:rPr>
        <w:tab/>
      </w:r>
      <w:r>
        <w:rPr>
          <w:rStyle w:val="apple-tab-span"/>
          <w:b/>
          <w:bCs/>
          <w:color w:val="000000"/>
        </w:rPr>
        <w:tab/>
      </w:r>
      <w:r>
        <w:rPr>
          <w:b/>
          <w:bCs/>
          <w:color w:val="000000"/>
        </w:rPr>
        <w:t>identifiable</w:t>
      </w:r>
    </w:p>
    <w:p w14:paraId="477AF4F0" w14:textId="77777777" w:rsidR="004C26B6" w:rsidRDefault="004C26B6" w:rsidP="004C26B6">
      <w:pPr>
        <w:pStyle w:val="NormalWeb"/>
        <w:spacing w:before="0" w:beforeAutospacing="0" w:after="0" w:afterAutospacing="0"/>
        <w:ind w:left="3600" w:firstLine="720"/>
      </w:pPr>
      <w:r>
        <w:rPr>
          <w:rStyle w:val="apple-tab-span"/>
          <w:b/>
          <w:bCs/>
          <w:color w:val="000000"/>
        </w:rPr>
        <w:tab/>
      </w:r>
      <w:r>
        <w:rPr>
          <w:rStyle w:val="apple-tab-span"/>
          <w:b/>
          <w:bCs/>
          <w:color w:val="000000"/>
        </w:rPr>
        <w:tab/>
      </w:r>
      <w:r>
        <w:rPr>
          <w:rStyle w:val="apple-tab-span"/>
          <w:b/>
          <w:bCs/>
          <w:color w:val="000000"/>
        </w:rPr>
        <w:tab/>
      </w:r>
      <w:r>
        <w:rPr>
          <w:rStyle w:val="apple-tab-span"/>
          <w:b/>
          <w:bCs/>
          <w:color w:val="000000"/>
        </w:rPr>
        <w:tab/>
      </w:r>
      <w:r>
        <w:rPr>
          <w:b/>
          <w:bCs/>
          <w:color w:val="000000"/>
        </w:rPr>
        <w:t>assets</w:t>
      </w:r>
    </w:p>
    <w:p w14:paraId="5313734D" w14:textId="77777777" w:rsidR="004C26B6" w:rsidRDefault="004C26B6" w:rsidP="004C26B6"/>
    <w:p w14:paraId="2C3B4231" w14:textId="77777777" w:rsidR="004C26B6" w:rsidRDefault="004C26B6" w:rsidP="004C26B6">
      <w:pPr>
        <w:pStyle w:val="NormalWeb"/>
        <w:spacing w:before="0" w:beforeAutospacing="0" w:after="0" w:afterAutospacing="0"/>
      </w:pPr>
      <w:r>
        <w:rPr>
          <w:color w:val="000000"/>
        </w:rPr>
        <w:t xml:space="preserve">1) </w:t>
      </w:r>
      <w:r>
        <w:rPr>
          <w:color w:val="000000"/>
          <w:u w:val="single"/>
        </w:rPr>
        <w:t>North Amer Retail</w:t>
      </w:r>
      <w:r>
        <w:rPr>
          <w:color w:val="000000"/>
        </w:rPr>
        <w:t xml:space="preserve">    </w:t>
      </w:r>
      <w:r>
        <w:rPr>
          <w:color w:val="000000"/>
          <w:u w:val="single"/>
        </w:rPr>
        <w:t>2017</w:t>
      </w:r>
      <w:r>
        <w:rPr>
          <w:color w:val="000000"/>
        </w:rPr>
        <w:t xml:space="preserve">                  </w:t>
      </w:r>
      <w:r>
        <w:rPr>
          <w:rStyle w:val="apple-tab-span"/>
          <w:color w:val="000000"/>
        </w:rPr>
        <w:tab/>
      </w:r>
      <w:r>
        <w:rPr>
          <w:color w:val="000000"/>
          <w:u w:val="single"/>
        </w:rPr>
        <w:t>1,135</w:t>
      </w:r>
      <w:r>
        <w:rPr>
          <w:rStyle w:val="apple-tab-span"/>
          <w:color w:val="000000"/>
        </w:rPr>
        <w:tab/>
      </w:r>
      <w:r>
        <w:rPr>
          <w:color w:val="000000"/>
        </w:rPr>
        <w:t xml:space="preserve">  </w:t>
      </w:r>
      <w:r>
        <w:rPr>
          <w:rStyle w:val="apple-tab-span"/>
          <w:color w:val="000000"/>
        </w:rPr>
        <w:tab/>
      </w:r>
      <w:r>
        <w:rPr>
          <w:color w:val="000000"/>
          <w:u w:val="single"/>
        </w:rPr>
        <w:t>6,846</w:t>
      </w:r>
      <w:r>
        <w:rPr>
          <w:rStyle w:val="apple-tab-span"/>
          <w:color w:val="000000"/>
        </w:rPr>
        <w:tab/>
      </w:r>
      <w:r>
        <w:rPr>
          <w:color w:val="000000"/>
        </w:rPr>
        <w:t xml:space="preserve">  </w:t>
      </w:r>
      <w:r>
        <w:rPr>
          <w:rStyle w:val="apple-tab-span"/>
          <w:color w:val="000000"/>
        </w:rPr>
        <w:tab/>
      </w:r>
      <w:r>
        <w:rPr>
          <w:color w:val="000000"/>
          <w:u w:val="single"/>
        </w:rPr>
        <w:t>0.17</w:t>
      </w:r>
    </w:p>
    <w:p w14:paraId="786716E2" w14:textId="77777777" w:rsidR="004C26B6" w:rsidRDefault="004C26B6" w:rsidP="004C26B6">
      <w:pPr>
        <w:pStyle w:val="NormalWeb"/>
        <w:spacing w:before="0" w:beforeAutospacing="0" w:after="0" w:afterAutospacing="0"/>
        <w:ind w:left="2160"/>
      </w:pPr>
      <w:r>
        <w:rPr>
          <w:color w:val="000000"/>
        </w:rPr>
        <w:t xml:space="preserve">  </w:t>
      </w:r>
      <w:r>
        <w:rPr>
          <w:color w:val="000000"/>
          <w:u w:val="single"/>
        </w:rPr>
        <w:t>2016</w:t>
      </w:r>
      <w:r>
        <w:rPr>
          <w:color w:val="000000"/>
        </w:rPr>
        <w:t xml:space="preserve">                  </w:t>
      </w:r>
      <w:r>
        <w:rPr>
          <w:rStyle w:val="apple-tab-span"/>
          <w:color w:val="000000"/>
        </w:rPr>
        <w:tab/>
      </w:r>
      <w:r>
        <w:rPr>
          <w:color w:val="000000"/>
          <w:u w:val="single"/>
        </w:rPr>
        <w:t>1,415</w:t>
      </w:r>
      <w:r>
        <w:rPr>
          <w:rStyle w:val="apple-tab-span"/>
          <w:color w:val="000000"/>
          <w:u w:val="single"/>
        </w:rPr>
        <w:tab/>
      </w:r>
      <w:r>
        <w:rPr>
          <w:color w:val="000000"/>
        </w:rPr>
        <w:t xml:space="preserve">  </w:t>
      </w:r>
      <w:r>
        <w:rPr>
          <w:rStyle w:val="apple-tab-span"/>
          <w:color w:val="000000"/>
        </w:rPr>
        <w:tab/>
      </w:r>
      <w:r>
        <w:rPr>
          <w:color w:val="000000"/>
          <w:u w:val="single"/>
        </w:rPr>
        <w:t>6,490</w:t>
      </w:r>
      <w:r>
        <w:rPr>
          <w:rStyle w:val="apple-tab-span"/>
          <w:color w:val="000000"/>
          <w:u w:val="single"/>
        </w:rPr>
        <w:tab/>
      </w:r>
      <w:r>
        <w:rPr>
          <w:color w:val="000000"/>
        </w:rPr>
        <w:t xml:space="preserve">  </w:t>
      </w:r>
      <w:r>
        <w:rPr>
          <w:rStyle w:val="apple-tab-span"/>
          <w:color w:val="000000"/>
        </w:rPr>
        <w:tab/>
      </w:r>
      <w:r>
        <w:rPr>
          <w:color w:val="000000"/>
          <w:u w:val="single"/>
        </w:rPr>
        <w:t>0.22</w:t>
      </w:r>
    </w:p>
    <w:p w14:paraId="25E5C813" w14:textId="77777777" w:rsidR="004C26B6" w:rsidRDefault="004C26B6" w:rsidP="004C26B6">
      <w:pPr>
        <w:pStyle w:val="NormalWeb"/>
        <w:spacing w:before="0" w:beforeAutospacing="0" w:after="0" w:afterAutospacing="0"/>
        <w:ind w:left="1440" w:firstLine="720"/>
      </w:pPr>
      <w:r>
        <w:rPr>
          <w:color w:val="000000"/>
        </w:rPr>
        <w:t xml:space="preserve">  </w:t>
      </w:r>
      <w:r>
        <w:rPr>
          <w:color w:val="000000"/>
          <w:u w:val="single"/>
        </w:rPr>
        <w:t>2015</w:t>
      </w:r>
      <w:r>
        <w:rPr>
          <w:color w:val="000000"/>
        </w:rPr>
        <w:t xml:space="preserve">                  </w:t>
      </w:r>
      <w:r>
        <w:rPr>
          <w:rStyle w:val="apple-tab-span"/>
          <w:color w:val="000000"/>
        </w:rPr>
        <w:tab/>
      </w:r>
      <w:r>
        <w:rPr>
          <w:color w:val="000000"/>
          <w:u w:val="single"/>
        </w:rPr>
        <w:t>1,554</w:t>
      </w:r>
      <w:r>
        <w:rPr>
          <w:rStyle w:val="apple-tab-span"/>
          <w:color w:val="000000"/>
          <w:u w:val="single"/>
        </w:rPr>
        <w:tab/>
      </w:r>
      <w:r>
        <w:rPr>
          <w:color w:val="000000"/>
        </w:rPr>
        <w:t xml:space="preserve">  </w:t>
      </w:r>
      <w:r>
        <w:rPr>
          <w:rStyle w:val="apple-tab-span"/>
          <w:color w:val="000000"/>
        </w:rPr>
        <w:tab/>
      </w:r>
      <w:r>
        <w:rPr>
          <w:color w:val="000000"/>
          <w:u w:val="single"/>
        </w:rPr>
        <w:t>6,747</w:t>
      </w:r>
      <w:r>
        <w:rPr>
          <w:rStyle w:val="apple-tab-span"/>
          <w:color w:val="000000"/>
          <w:u w:val="single"/>
        </w:rPr>
        <w:tab/>
      </w:r>
      <w:r>
        <w:rPr>
          <w:color w:val="000000"/>
        </w:rPr>
        <w:t xml:space="preserve">  </w:t>
      </w:r>
      <w:r>
        <w:rPr>
          <w:rStyle w:val="apple-tab-span"/>
          <w:color w:val="000000"/>
        </w:rPr>
        <w:tab/>
      </w:r>
      <w:r>
        <w:rPr>
          <w:color w:val="000000"/>
          <w:u w:val="single"/>
        </w:rPr>
        <w:t>0.23</w:t>
      </w:r>
    </w:p>
    <w:p w14:paraId="7B3950FF" w14:textId="77777777" w:rsidR="004C26B6" w:rsidRDefault="004C26B6" w:rsidP="004C26B6">
      <w:pPr>
        <w:spacing w:after="240"/>
      </w:pPr>
      <w:r>
        <w:br/>
      </w:r>
    </w:p>
    <w:p w14:paraId="60E54D82" w14:textId="77777777" w:rsidR="004C26B6" w:rsidRDefault="004C26B6" w:rsidP="004C26B6">
      <w:pPr>
        <w:pStyle w:val="NormalWeb"/>
        <w:numPr>
          <w:ilvl w:val="0"/>
          <w:numId w:val="54"/>
        </w:numPr>
        <w:spacing w:before="0" w:beforeAutospacing="0" w:after="0" w:afterAutospacing="0"/>
        <w:textAlignment w:val="baseline"/>
        <w:rPr>
          <w:i/>
          <w:iCs/>
          <w:color w:val="000000"/>
        </w:rPr>
      </w:pPr>
      <w:r>
        <w:rPr>
          <w:i/>
          <w:iCs/>
          <w:color w:val="000000"/>
        </w:rPr>
        <w:t>Discuss the results of your segment analysis. Are some segments performing better than the others? Might overall profitability be enhanced by reallocating assets to some segments and away from the others? What questions would you have for management regarding its various lines of business? Does one management address "segment strategies" in the Management Discussion and Analysis? Explain</w:t>
      </w:r>
    </w:p>
    <w:p w14:paraId="57DB4C44" w14:textId="77777777" w:rsidR="004C26B6" w:rsidRDefault="004C26B6" w:rsidP="004C26B6"/>
    <w:p w14:paraId="1309B6F4" w14:textId="77777777" w:rsidR="004C26B6" w:rsidRDefault="004C26B6" w:rsidP="004C26B6">
      <w:pPr>
        <w:pStyle w:val="NormalWeb"/>
        <w:spacing w:before="0" w:beforeAutospacing="0" w:after="0" w:afterAutospacing="0"/>
        <w:ind w:left="720"/>
      </w:pPr>
      <w:r>
        <w:rPr>
          <w:color w:val="000000"/>
        </w:rPr>
        <w:t>The Company accounts for its operations as two operating segments viz.  North American Retail, and Institutional Sales. The Institutional Sales operating segment does not meet the quantitative thresholds under U.S. GAAP and therefore is not a reportable segment. The company’s earnings are reported under the North American section of the  10K for FYE 2017. Of these two segments, the North American Retail segment is outperforming the Institutional Sales segment.</w:t>
      </w:r>
    </w:p>
    <w:p w14:paraId="76BC77D8" w14:textId="77777777" w:rsidR="004C26B6" w:rsidRDefault="004C26B6" w:rsidP="004C26B6"/>
    <w:p w14:paraId="374E8511" w14:textId="77777777" w:rsidR="004C26B6" w:rsidRDefault="004C26B6" w:rsidP="004C26B6">
      <w:pPr>
        <w:pStyle w:val="NormalWeb"/>
        <w:spacing w:before="0" w:beforeAutospacing="0" w:after="0" w:afterAutospacing="0"/>
        <w:ind w:left="720"/>
      </w:pPr>
      <w:r>
        <w:rPr>
          <w:color w:val="000000"/>
        </w:rPr>
        <w:lastRenderedPageBreak/>
        <w:t>Bed Bath &amp; Beyond utilizes the assets for these two operating segments. As the Institutional Sales segment does not meet the quantitative thresholds required under US GAAP the company should focus on growing sales in the Institutional sales segment. At this time, the reallocation of assets would not add any value to firm's profitability.</w:t>
      </w:r>
    </w:p>
    <w:p w14:paraId="5A53B0B8" w14:textId="77777777" w:rsidR="004C26B6" w:rsidRDefault="004C26B6" w:rsidP="004C26B6"/>
    <w:p w14:paraId="57AF70FD" w14:textId="77777777" w:rsidR="004C26B6" w:rsidRDefault="004C26B6" w:rsidP="004C26B6">
      <w:pPr>
        <w:pStyle w:val="NormalWeb"/>
        <w:spacing w:before="0" w:beforeAutospacing="0" w:after="0" w:afterAutospacing="0"/>
        <w:ind w:left="720"/>
      </w:pPr>
      <w:r>
        <w:rPr>
          <w:color w:val="000000"/>
        </w:rPr>
        <w:t>In the Management Discussion and Analysis (MDA) of the 10K, the segment strategies are not discussed as there are no more than one reportable segments for the firm. The MDA highlights an increase of net sales in 2016 by approximately 0.9% over the net sales of 2015.</w:t>
      </w:r>
    </w:p>
    <w:p w14:paraId="008E7434" w14:textId="77777777" w:rsidR="004C26B6" w:rsidRDefault="004C26B6" w:rsidP="004C26B6">
      <w:pPr>
        <w:spacing w:after="240"/>
      </w:pPr>
    </w:p>
    <w:p w14:paraId="740C9DA5" w14:textId="77777777" w:rsidR="004C26B6" w:rsidRDefault="004C26B6" w:rsidP="004C26B6">
      <w:pPr>
        <w:pStyle w:val="NormalWeb"/>
        <w:spacing w:before="0" w:beforeAutospacing="0" w:after="0" w:afterAutospacing="0"/>
      </w:pPr>
      <w:r>
        <w:rPr>
          <w:b/>
          <w:bCs/>
          <w:color w:val="000000"/>
          <w:u w:val="single"/>
        </w:rPr>
        <w:t>Memo No. 3</w:t>
      </w:r>
      <w:r>
        <w:rPr>
          <w:b/>
          <w:bCs/>
          <w:color w:val="000000"/>
        </w:rPr>
        <w:t xml:space="preserve"> – Investment Activities</w:t>
      </w:r>
    </w:p>
    <w:p w14:paraId="2308A9F9" w14:textId="77777777" w:rsidR="004C26B6" w:rsidRDefault="004C26B6" w:rsidP="004C26B6">
      <w:pPr>
        <w:pStyle w:val="NormalWeb"/>
        <w:spacing w:before="0" w:beforeAutospacing="0" w:after="0" w:afterAutospacing="0"/>
      </w:pPr>
      <w:r>
        <w:rPr>
          <w:color w:val="000000"/>
        </w:rPr>
        <w:t xml:space="preserve">      </w:t>
      </w:r>
    </w:p>
    <w:p w14:paraId="1E6D6B2F" w14:textId="77777777" w:rsidR="004C26B6" w:rsidRDefault="004C26B6" w:rsidP="004C26B6">
      <w:pPr>
        <w:pStyle w:val="NormalWeb"/>
        <w:spacing w:before="0" w:beforeAutospacing="0" w:after="0" w:afterAutospacing="0"/>
      </w:pPr>
      <w:r>
        <w:rPr>
          <w:b/>
          <w:bCs/>
          <w:i/>
          <w:iCs/>
          <w:color w:val="000000"/>
          <w:u w:val="single"/>
        </w:rPr>
        <w:t>Investment Policy and Activity</w:t>
      </w:r>
      <w:r>
        <w:rPr>
          <w:b/>
          <w:bCs/>
          <w:i/>
          <w:iCs/>
          <w:color w:val="000000"/>
        </w:rPr>
        <w:t xml:space="preserve"> </w:t>
      </w:r>
      <w:r>
        <w:rPr>
          <w:rStyle w:val="apple-tab-span"/>
          <w:color w:val="000000"/>
        </w:rPr>
        <w:tab/>
      </w:r>
      <w:r>
        <w:rPr>
          <w:rStyle w:val="apple-tab-span"/>
          <w:color w:val="000000"/>
        </w:rPr>
        <w:tab/>
      </w:r>
      <w:r>
        <w:rPr>
          <w:rStyle w:val="apple-tab-span"/>
          <w:color w:val="000000"/>
        </w:rPr>
        <w:tab/>
      </w:r>
      <w:r>
        <w:rPr>
          <w:rStyle w:val="apple-tab-span"/>
          <w:color w:val="000000"/>
        </w:rPr>
        <w:tab/>
      </w:r>
    </w:p>
    <w:p w14:paraId="66B5A69D" w14:textId="77777777" w:rsidR="004C26B6" w:rsidRDefault="004C26B6" w:rsidP="004C26B6">
      <w:pPr>
        <w:pStyle w:val="NormalWeb"/>
        <w:spacing w:before="0" w:beforeAutospacing="0" w:after="0" w:afterAutospacing="0"/>
      </w:pPr>
      <w:r>
        <w:rPr>
          <w:color w:val="000000"/>
        </w:rPr>
        <w:t>Investment Securities that the company intends to hold are categorized as Held to maturity investments  and are reported at the amortized cost. The Company evaluates long term assets for impairment and recoverability is based on the undiscounted future cash-flow value. If an asset value that is carried on the books is higher than the market value, then the company records an impairment charge in the current year. In the recent years, there has been no material impairment of the long lived assets. The Company reviews Goodwill annually when there is a possibility that the value has increased. Although the company has not recorded impairment to its goodwill, the company continually tests for impairment based on fair value estimates.</w:t>
      </w:r>
      <w:r>
        <w:rPr>
          <w:rStyle w:val="apple-tab-span"/>
          <w:color w:val="000000"/>
        </w:rPr>
        <w:tab/>
      </w:r>
    </w:p>
    <w:p w14:paraId="61C5CC3F" w14:textId="77777777" w:rsidR="004C26B6" w:rsidRDefault="004C26B6" w:rsidP="004C26B6">
      <w:pPr>
        <w:pStyle w:val="NormalWeb"/>
        <w:spacing w:before="0" w:beforeAutospacing="0" w:after="0" w:afterAutospacing="0"/>
      </w:pPr>
      <w:r>
        <w:rPr>
          <w:color w:val="000000"/>
        </w:rPr>
        <w:t xml:space="preserve">The company has made several acquisitions focusing on the E commerce websites to increase their digital footprint. Of a Kind, Inc. consists of online fashion &amp; home design items which is in the same industry segment as the company. One Kings Lane and Decorist, Inc focuses on select vintage home goods and home design services. PersonalizationMall.com is large online retailer which offers several customizing services, was acquired for $190M.  In early 2017, the company acquired intellectual assets for Chef Central, a prominent name in kitchen products. </w:t>
      </w:r>
      <w:r>
        <w:rPr>
          <w:rStyle w:val="apple-tab-span"/>
          <w:color w:val="000000"/>
        </w:rPr>
        <w:tab/>
      </w:r>
      <w:r>
        <w:rPr>
          <w:rStyle w:val="apple-tab-span"/>
          <w:color w:val="000000"/>
        </w:rPr>
        <w:tab/>
      </w:r>
    </w:p>
    <w:p w14:paraId="7C396659" w14:textId="77777777" w:rsidR="004C26B6" w:rsidRDefault="004C26B6" w:rsidP="004C26B6"/>
    <w:p w14:paraId="41185FE4" w14:textId="77777777" w:rsidR="004C26B6" w:rsidRDefault="004C26B6" w:rsidP="004C26B6">
      <w:pPr>
        <w:pStyle w:val="NormalWeb"/>
        <w:spacing w:before="0" w:beforeAutospacing="0" w:after="0" w:afterAutospacing="0"/>
      </w:pPr>
      <w:r>
        <w:rPr>
          <w:b/>
          <w:bCs/>
          <w:i/>
          <w:iCs/>
          <w:color w:val="000000"/>
          <w:u w:val="single"/>
        </w:rPr>
        <w:t xml:space="preserve">Change in Fixed and Long term Assets </w:t>
      </w:r>
    </w:p>
    <w:p w14:paraId="5F237588" w14:textId="77777777" w:rsidR="004C26B6" w:rsidRDefault="004C26B6" w:rsidP="004C26B6">
      <w:pPr>
        <w:pStyle w:val="NormalWeb"/>
        <w:spacing w:before="0" w:beforeAutospacing="0" w:after="0" w:afterAutospacing="0"/>
      </w:pPr>
      <w:r>
        <w:rPr>
          <w:color w:val="000000"/>
        </w:rPr>
        <w:t>For FYE 2017, net cash utilized in the investing activities was $492M, an increase of 78% over prior year, largely due to $374M in capital expenditures. Goodwill increased by approximately 210M from prior year and Long term investments increased by $18M.  There was an increase of $31M in other assets. Cash payments for acquisitions were $201M, which were related to acquiring the entities mentioned earlier. The net fixed assets had a modest increase as it shows that the company continually invests in newer equipment. The long term Investment securities are investment options for deferred compensation plans for highly compensated employees and they increased by 36% in FYE 2017.</w:t>
      </w:r>
    </w:p>
    <w:p w14:paraId="6E60DC16" w14:textId="77777777" w:rsidR="004C26B6" w:rsidRDefault="004C26B6" w:rsidP="004C26B6"/>
    <w:p w14:paraId="14E83799" w14:textId="77777777" w:rsidR="004C26B6" w:rsidRDefault="004C26B6" w:rsidP="004C26B6">
      <w:pPr>
        <w:pStyle w:val="NormalWeb"/>
        <w:spacing w:before="0" w:beforeAutospacing="0" w:after="0" w:afterAutospacing="0"/>
      </w:pPr>
      <w:r>
        <w:rPr>
          <w:b/>
          <w:bCs/>
          <w:i/>
          <w:iCs/>
          <w:color w:val="000000"/>
          <w:u w:val="single"/>
        </w:rPr>
        <w:t>Assessment of the company</w:t>
      </w:r>
      <w:r>
        <w:rPr>
          <w:i/>
          <w:iCs/>
          <w:color w:val="000000"/>
          <w:u w:val="single"/>
        </w:rPr>
        <w:t xml:space="preserve"> </w:t>
      </w:r>
    </w:p>
    <w:p w14:paraId="2BA9A8F2" w14:textId="77777777" w:rsidR="004C26B6" w:rsidRDefault="004C26B6" w:rsidP="004C26B6">
      <w:pPr>
        <w:pStyle w:val="NormalWeb"/>
        <w:spacing w:before="0" w:beforeAutospacing="0" w:after="0" w:afterAutospacing="0"/>
      </w:pPr>
      <w:r>
        <w:rPr>
          <w:color w:val="000000"/>
        </w:rPr>
        <w:t xml:space="preserve">As the non current assets have increased over prior year due to the acquisitions &amp; fixed assets, it ensures the commitment of the company to invest towards the future. The acquisitions of the online retailers to expand its online platform is certainly one key area of growth. Even Though the increase in goodwill was substantial, we are not considering that towards the assessment. </w:t>
      </w:r>
    </w:p>
    <w:p w14:paraId="26C326E1" w14:textId="77777777" w:rsidR="004C26B6" w:rsidRDefault="004C26B6" w:rsidP="004C26B6">
      <w:pPr>
        <w:spacing w:after="240"/>
      </w:pPr>
    </w:p>
    <w:p w14:paraId="27B74CD9" w14:textId="77777777" w:rsidR="004C26B6" w:rsidRDefault="004C26B6" w:rsidP="004C26B6">
      <w:pPr>
        <w:pStyle w:val="NormalWeb"/>
        <w:spacing w:before="0" w:beforeAutospacing="0" w:after="0" w:afterAutospacing="0"/>
        <w:ind w:left="360"/>
        <w:jc w:val="center"/>
      </w:pPr>
      <w:r>
        <w:rPr>
          <w:b/>
          <w:bCs/>
          <w:color w:val="000000"/>
          <w:sz w:val="28"/>
          <w:szCs w:val="28"/>
        </w:rPr>
        <w:lastRenderedPageBreak/>
        <w:t>Section 4</w:t>
      </w:r>
    </w:p>
    <w:p w14:paraId="3E0BE2C5" w14:textId="77777777" w:rsidR="004C26B6" w:rsidRDefault="004C26B6" w:rsidP="004C26B6">
      <w:pPr>
        <w:pStyle w:val="NormalWeb"/>
        <w:spacing w:before="0" w:beforeAutospacing="0" w:after="0" w:afterAutospacing="0"/>
        <w:jc w:val="center"/>
      </w:pPr>
      <w:r>
        <w:rPr>
          <w:b/>
          <w:bCs/>
          <w:color w:val="000000"/>
          <w:sz w:val="28"/>
          <w:szCs w:val="28"/>
        </w:rPr>
        <w:t>Analysis of Operating Activities</w:t>
      </w:r>
    </w:p>
    <w:p w14:paraId="69077369" w14:textId="77777777" w:rsidR="004C26B6" w:rsidRDefault="004C26B6" w:rsidP="004C26B6"/>
    <w:p w14:paraId="5DE366CC" w14:textId="77777777" w:rsidR="004C26B6" w:rsidRDefault="004C26B6" w:rsidP="004C26B6">
      <w:pPr>
        <w:pStyle w:val="NormalWeb"/>
        <w:spacing w:before="0" w:beforeAutospacing="0" w:after="0" w:afterAutospacing="0"/>
      </w:pPr>
      <w:r>
        <w:rPr>
          <w:color w:val="000000"/>
        </w:rPr>
        <w:t>The purpose of this section is to determine the effects of management's operating decisions. You will (1) identify your firm's profit strategy, (2) evaluate your firm against selected measures of efficiency and effectiveness, and (3) link your firm's operating and investing activities with financing activities.</w:t>
      </w:r>
    </w:p>
    <w:p w14:paraId="77EB9046" w14:textId="77777777" w:rsidR="004C26B6" w:rsidRDefault="004C26B6" w:rsidP="004C26B6"/>
    <w:p w14:paraId="230ACA6A" w14:textId="77777777" w:rsidR="004C26B6" w:rsidRDefault="004C26B6" w:rsidP="004C26B6">
      <w:pPr>
        <w:pStyle w:val="NormalWeb"/>
        <w:numPr>
          <w:ilvl w:val="0"/>
          <w:numId w:val="55"/>
        </w:numPr>
        <w:spacing w:before="0" w:beforeAutospacing="0" w:after="0" w:afterAutospacing="0"/>
        <w:ind w:left="360"/>
        <w:textAlignment w:val="baseline"/>
        <w:rPr>
          <w:i/>
          <w:iCs/>
          <w:color w:val="000000"/>
        </w:rPr>
      </w:pPr>
      <w:r>
        <w:rPr>
          <w:i/>
          <w:iCs/>
          <w:color w:val="000000"/>
          <w:shd w:val="clear" w:color="auto" w:fill="FFFFFF"/>
        </w:rPr>
        <w:t>Which profit strategy does</w:t>
      </w:r>
      <w:r>
        <w:rPr>
          <w:i/>
          <w:iCs/>
          <w:color w:val="000000"/>
        </w:rPr>
        <w:t xml:space="preserve"> your firm appear on the following: product differentiation or cost leadership? To help answer this question, compute your firms return on assets and its two important component parts: profit margin and assets turnover. Use the most recent year's data available.</w:t>
      </w:r>
    </w:p>
    <w:p w14:paraId="7003F715" w14:textId="77777777" w:rsidR="004C26B6" w:rsidRDefault="004C26B6" w:rsidP="004C26B6"/>
    <w:p w14:paraId="632AD1C5" w14:textId="77777777" w:rsidR="004C26B6" w:rsidRDefault="004C26B6" w:rsidP="004C26B6">
      <w:pPr>
        <w:pStyle w:val="NormalWeb"/>
        <w:spacing w:before="0" w:beforeAutospacing="0" w:after="0" w:afterAutospacing="0"/>
        <w:ind w:left="360"/>
      </w:pPr>
      <w:r>
        <w:rPr>
          <w:color w:val="000000"/>
        </w:rPr>
        <w:t>a. Return on assets = Net</w:t>
      </w:r>
      <w:r>
        <w:rPr>
          <w:color w:val="000000"/>
          <w:u w:val="single"/>
        </w:rPr>
        <w:t xml:space="preserve"> income</w:t>
      </w:r>
      <w:r>
        <w:rPr>
          <w:color w:val="000000"/>
        </w:rPr>
        <w:t xml:space="preserve"> </w:t>
      </w:r>
      <w:r>
        <w:rPr>
          <w:rStyle w:val="apple-tab-span"/>
          <w:color w:val="000000"/>
        </w:rPr>
        <w:tab/>
      </w:r>
      <w:r>
        <w:rPr>
          <w:color w:val="000000"/>
        </w:rPr>
        <w:t xml:space="preserve">X </w:t>
      </w:r>
      <w:r>
        <w:rPr>
          <w:rStyle w:val="apple-tab-span"/>
          <w:color w:val="000000"/>
        </w:rPr>
        <w:tab/>
      </w:r>
      <w:r>
        <w:rPr>
          <w:rStyle w:val="apple-tab-span"/>
          <w:color w:val="000000"/>
        </w:rPr>
        <w:tab/>
      </w:r>
      <w:r>
        <w:rPr>
          <w:color w:val="000000"/>
          <w:u w:val="single"/>
        </w:rPr>
        <w:t>Operating revenues*</w:t>
      </w:r>
    </w:p>
    <w:p w14:paraId="7CBE5731" w14:textId="77777777" w:rsidR="004C26B6" w:rsidRDefault="004C26B6" w:rsidP="004C26B6">
      <w:pPr>
        <w:pStyle w:val="NormalWeb"/>
        <w:spacing w:before="0" w:beforeAutospacing="0" w:after="0" w:afterAutospacing="0"/>
        <w:ind w:left="360"/>
      </w:pPr>
      <w:r>
        <w:rPr>
          <w:rStyle w:val="apple-tab-span"/>
          <w:color w:val="000000"/>
        </w:rPr>
        <w:tab/>
      </w:r>
      <w:r>
        <w:rPr>
          <w:rStyle w:val="apple-tab-span"/>
          <w:color w:val="000000"/>
        </w:rPr>
        <w:tab/>
      </w:r>
      <w:r>
        <w:rPr>
          <w:rStyle w:val="apple-tab-span"/>
          <w:color w:val="000000"/>
        </w:rPr>
        <w:tab/>
      </w:r>
      <w:r>
        <w:rPr>
          <w:color w:val="000000"/>
        </w:rPr>
        <w:t xml:space="preserve"> Operating revenues*</w:t>
      </w:r>
      <w:r>
        <w:rPr>
          <w:rStyle w:val="apple-tab-span"/>
          <w:color w:val="000000"/>
        </w:rPr>
        <w:tab/>
      </w:r>
      <w:r>
        <w:rPr>
          <w:rStyle w:val="apple-tab-span"/>
          <w:color w:val="000000"/>
        </w:rPr>
        <w:tab/>
      </w:r>
      <w:r>
        <w:rPr>
          <w:rStyle w:val="apple-tab-span"/>
          <w:color w:val="000000"/>
        </w:rPr>
        <w:tab/>
      </w:r>
      <w:r>
        <w:rPr>
          <w:color w:val="000000"/>
        </w:rPr>
        <w:t xml:space="preserve">     Total assets</w:t>
      </w:r>
    </w:p>
    <w:p w14:paraId="2D23F0D5" w14:textId="77777777" w:rsidR="004C26B6" w:rsidRDefault="004C26B6" w:rsidP="004C26B6">
      <w:pPr>
        <w:pStyle w:val="NormalWeb"/>
        <w:spacing w:before="0" w:beforeAutospacing="0" w:after="0" w:afterAutospacing="0"/>
        <w:ind w:left="360"/>
      </w:pPr>
      <w:r>
        <w:rPr>
          <w:rStyle w:val="apple-tab-span"/>
          <w:color w:val="000000"/>
        </w:rPr>
        <w:tab/>
      </w:r>
      <w:r>
        <w:rPr>
          <w:rStyle w:val="apple-tab-span"/>
          <w:color w:val="000000"/>
        </w:rPr>
        <w:tab/>
      </w:r>
      <w:r>
        <w:rPr>
          <w:rStyle w:val="apple-tab-span"/>
          <w:color w:val="000000"/>
        </w:rPr>
        <w:tab/>
      </w:r>
      <w:r>
        <w:rPr>
          <w:color w:val="000000"/>
        </w:rPr>
        <w:t xml:space="preserve">  [Profit Margin]</w:t>
      </w:r>
      <w:r>
        <w:rPr>
          <w:rStyle w:val="apple-tab-span"/>
          <w:color w:val="000000"/>
        </w:rPr>
        <w:tab/>
      </w:r>
      <w:r>
        <w:rPr>
          <w:rStyle w:val="apple-tab-span"/>
          <w:color w:val="000000"/>
        </w:rPr>
        <w:tab/>
      </w:r>
      <w:r>
        <w:rPr>
          <w:color w:val="000000"/>
        </w:rPr>
        <w:t xml:space="preserve">  </w:t>
      </w:r>
      <w:r>
        <w:rPr>
          <w:rStyle w:val="apple-tab-span"/>
          <w:color w:val="000000"/>
        </w:rPr>
        <w:tab/>
      </w:r>
      <w:r>
        <w:rPr>
          <w:color w:val="000000"/>
        </w:rPr>
        <w:t xml:space="preserve">    [Asset Turnover]</w:t>
      </w:r>
    </w:p>
    <w:p w14:paraId="56DAE2EF" w14:textId="77777777" w:rsidR="004C26B6" w:rsidRDefault="004C26B6" w:rsidP="004C26B6"/>
    <w:p w14:paraId="2640D693" w14:textId="77777777" w:rsidR="004C26B6" w:rsidRDefault="004C26B6" w:rsidP="004C26B6">
      <w:pPr>
        <w:pStyle w:val="NormalWeb"/>
        <w:spacing w:before="0" w:beforeAutospacing="0" w:after="0" w:afterAutospacing="0"/>
        <w:ind w:left="360"/>
      </w:pPr>
      <w:r>
        <w:rPr>
          <w:color w:val="000000"/>
        </w:rPr>
        <w:t>* means the same thing as the word "sales"</w:t>
      </w:r>
    </w:p>
    <w:p w14:paraId="20748086" w14:textId="77777777" w:rsidR="004C26B6" w:rsidRDefault="004C26B6" w:rsidP="004C26B6"/>
    <w:p w14:paraId="30735438" w14:textId="77777777" w:rsidR="004C26B6" w:rsidRDefault="004C26B6" w:rsidP="004C26B6">
      <w:pPr>
        <w:pStyle w:val="NormalWeb"/>
        <w:spacing w:before="0" w:beforeAutospacing="0" w:after="0" w:afterAutospacing="0"/>
        <w:ind w:left="360"/>
      </w:pPr>
      <w:r>
        <w:rPr>
          <w:color w:val="000000"/>
        </w:rPr>
        <w:t>2)  Return on assets       </w:t>
      </w:r>
      <w:r>
        <w:rPr>
          <w:rStyle w:val="apple-tab-span"/>
          <w:color w:val="000000"/>
        </w:rPr>
        <w:tab/>
      </w:r>
      <w:r>
        <w:rPr>
          <w:color w:val="000000"/>
        </w:rPr>
        <w:t>=      </w:t>
      </w:r>
      <w:r>
        <w:rPr>
          <w:rStyle w:val="apple-tab-span"/>
          <w:color w:val="000000"/>
        </w:rPr>
        <w:tab/>
      </w:r>
      <w:r>
        <w:rPr>
          <w:color w:val="000000"/>
          <w:u w:val="single"/>
        </w:rPr>
        <w:t>0.06 X 1.78</w:t>
      </w:r>
      <w:r>
        <w:rPr>
          <w:color w:val="000000"/>
        </w:rPr>
        <w:t xml:space="preserve"> = </w:t>
      </w:r>
      <w:r>
        <w:rPr>
          <w:b/>
          <w:bCs/>
          <w:color w:val="000000"/>
          <w:u w:val="single"/>
        </w:rPr>
        <w:t>0.11</w:t>
      </w:r>
    </w:p>
    <w:p w14:paraId="5372C361" w14:textId="77777777" w:rsidR="004C26B6" w:rsidRDefault="004C26B6" w:rsidP="004C26B6"/>
    <w:p w14:paraId="74BE54AD" w14:textId="77777777" w:rsidR="004C26B6" w:rsidRDefault="004C26B6" w:rsidP="004C26B6">
      <w:pPr>
        <w:pStyle w:val="NormalWeb"/>
        <w:spacing w:before="0" w:beforeAutospacing="0" w:after="0" w:afterAutospacing="0"/>
        <w:ind w:left="360"/>
      </w:pPr>
      <w:r>
        <w:rPr>
          <w:color w:val="000000"/>
        </w:rPr>
        <w:t>3)  Profit margin           </w:t>
      </w:r>
      <w:r>
        <w:rPr>
          <w:rStyle w:val="apple-tab-span"/>
          <w:color w:val="000000"/>
        </w:rPr>
        <w:tab/>
      </w:r>
      <w:r>
        <w:rPr>
          <w:color w:val="000000"/>
        </w:rPr>
        <w:t>=      </w:t>
      </w:r>
      <w:r>
        <w:rPr>
          <w:rStyle w:val="apple-tab-span"/>
          <w:color w:val="000000"/>
        </w:rPr>
        <w:tab/>
      </w:r>
      <w:r>
        <w:rPr>
          <w:b/>
          <w:bCs/>
          <w:color w:val="000000"/>
          <w:u w:val="single"/>
        </w:rPr>
        <w:t>0.06</w:t>
      </w:r>
    </w:p>
    <w:p w14:paraId="44C35507" w14:textId="77777777" w:rsidR="004C26B6" w:rsidRDefault="004C26B6" w:rsidP="004C26B6"/>
    <w:p w14:paraId="14A1C1D7" w14:textId="77777777" w:rsidR="004C26B6" w:rsidRDefault="004C26B6" w:rsidP="004C26B6">
      <w:pPr>
        <w:pStyle w:val="NormalWeb"/>
        <w:spacing w:before="0" w:beforeAutospacing="0" w:after="0" w:afterAutospacing="0"/>
        <w:ind w:left="360"/>
      </w:pPr>
      <w:r>
        <w:rPr>
          <w:color w:val="000000"/>
        </w:rPr>
        <w:t>4)  Asset turnover         </w:t>
      </w:r>
      <w:r>
        <w:rPr>
          <w:rStyle w:val="apple-tab-span"/>
          <w:color w:val="000000"/>
        </w:rPr>
        <w:tab/>
      </w:r>
      <w:r>
        <w:rPr>
          <w:color w:val="000000"/>
        </w:rPr>
        <w:t>=      </w:t>
      </w:r>
      <w:r>
        <w:rPr>
          <w:rStyle w:val="apple-tab-span"/>
          <w:color w:val="000000"/>
        </w:rPr>
        <w:tab/>
      </w:r>
      <w:r>
        <w:rPr>
          <w:b/>
          <w:bCs/>
          <w:color w:val="000000"/>
          <w:u w:val="single"/>
        </w:rPr>
        <w:t>1.78</w:t>
      </w:r>
    </w:p>
    <w:p w14:paraId="1C9615D9" w14:textId="77777777" w:rsidR="004C26B6" w:rsidRDefault="004C26B6" w:rsidP="004C26B6">
      <w:pPr>
        <w:pStyle w:val="NormalWeb"/>
        <w:spacing w:before="0" w:beforeAutospacing="0" w:after="0" w:afterAutospacing="0"/>
      </w:pPr>
      <w:r>
        <w:rPr>
          <w:color w:val="000000"/>
        </w:rPr>
        <w:t xml:space="preserve"> </w:t>
      </w:r>
    </w:p>
    <w:p w14:paraId="44D0D6E9" w14:textId="77777777" w:rsidR="004C26B6" w:rsidRDefault="004C26B6" w:rsidP="004C26B6">
      <w:pPr>
        <w:pStyle w:val="NormalWeb"/>
        <w:spacing w:before="0" w:beforeAutospacing="0" w:after="0" w:afterAutospacing="0"/>
      </w:pPr>
      <w:r>
        <w:rPr>
          <w:color w:val="000000"/>
        </w:rPr>
        <w:t xml:space="preserve">2. </w:t>
      </w:r>
      <w:r>
        <w:rPr>
          <w:i/>
          <w:iCs/>
          <w:color w:val="000000"/>
        </w:rPr>
        <w:t>Compute the following measures of efficiency and effectiveness for your firm.</w:t>
      </w:r>
      <w:r>
        <w:rPr>
          <w:i/>
          <w:iCs/>
          <w:color w:val="000000"/>
          <w:sz w:val="20"/>
          <w:szCs w:val="20"/>
        </w:rPr>
        <w:t xml:space="preserve">[1] </w:t>
      </w:r>
    </w:p>
    <w:p w14:paraId="1AD18183" w14:textId="77777777" w:rsidR="004C26B6" w:rsidRDefault="004C26B6" w:rsidP="004C26B6">
      <w:pPr>
        <w:pStyle w:val="NormalWeb"/>
        <w:spacing w:before="0" w:beforeAutospacing="0" w:after="0" w:afterAutospacing="0"/>
      </w:pPr>
      <w:r>
        <w:rPr>
          <w:color w:val="000000"/>
        </w:rPr>
        <w:t xml:space="preserve"> </w:t>
      </w:r>
    </w:p>
    <w:p w14:paraId="72624266" w14:textId="77777777" w:rsidR="004C26B6" w:rsidRDefault="004C26B6" w:rsidP="004C26B6">
      <w:pPr>
        <w:pStyle w:val="NormalWeb"/>
        <w:spacing w:before="0" w:beforeAutospacing="0" w:after="0" w:afterAutospacing="0"/>
        <w:ind w:firstLine="720"/>
      </w:pPr>
      <w:r>
        <w:rPr>
          <w:color w:val="000000"/>
        </w:rPr>
        <w:t xml:space="preserve">a. Operating cash flow to total assets = </w:t>
      </w:r>
      <w:r>
        <w:rPr>
          <w:color w:val="000000"/>
          <w:u w:val="single"/>
        </w:rPr>
        <w:t>cash flow from operations</w:t>
      </w:r>
    </w:p>
    <w:p w14:paraId="3E9A2BA8" w14:textId="77777777" w:rsidR="004C26B6" w:rsidRDefault="004C26B6" w:rsidP="004C26B6">
      <w:pPr>
        <w:pStyle w:val="NormalWeb"/>
        <w:spacing w:before="0" w:beforeAutospacing="0" w:after="0" w:afterAutospacing="0"/>
        <w:ind w:left="4320" w:firstLine="720"/>
      </w:pPr>
      <w:r>
        <w:rPr>
          <w:color w:val="000000"/>
        </w:rPr>
        <w:t>Total assets</w:t>
      </w:r>
    </w:p>
    <w:p w14:paraId="3B899563" w14:textId="77777777" w:rsidR="004C26B6" w:rsidRDefault="004C26B6" w:rsidP="004C26B6">
      <w:pPr>
        <w:pStyle w:val="NormalWeb"/>
        <w:spacing w:before="0" w:beforeAutospacing="0" w:after="0" w:afterAutospacing="0"/>
        <w:ind w:left="4320"/>
      </w:pPr>
      <w:r>
        <w:rPr>
          <w:color w:val="000000"/>
        </w:rPr>
        <w:t xml:space="preserve"> </w:t>
      </w:r>
    </w:p>
    <w:p w14:paraId="2834CA23" w14:textId="77777777" w:rsidR="004C26B6" w:rsidRDefault="004C26B6" w:rsidP="004C26B6">
      <w:pPr>
        <w:pStyle w:val="NormalWeb"/>
        <w:spacing w:before="0" w:beforeAutospacing="0" w:after="0" w:afterAutospacing="0"/>
        <w:ind w:firstLine="720"/>
      </w:pPr>
      <w:r>
        <w:rPr>
          <w:color w:val="000000"/>
        </w:rPr>
        <w:t>Operating cash flow to total assets =   </w:t>
      </w:r>
      <w:r>
        <w:rPr>
          <w:color w:val="000000"/>
          <w:u w:val="single"/>
        </w:rPr>
        <w:t>1,041,788,000/6,846,029,000</w:t>
      </w:r>
      <w:r>
        <w:rPr>
          <w:color w:val="000000"/>
        </w:rPr>
        <w:t xml:space="preserve">  =  </w:t>
      </w:r>
      <w:r>
        <w:rPr>
          <w:b/>
          <w:bCs/>
          <w:color w:val="000000"/>
          <w:u w:val="single"/>
        </w:rPr>
        <w:t>0.15</w:t>
      </w:r>
    </w:p>
    <w:p w14:paraId="0C3B6C05" w14:textId="77777777" w:rsidR="004C26B6" w:rsidRDefault="004C26B6" w:rsidP="004C26B6">
      <w:pPr>
        <w:pStyle w:val="NormalWeb"/>
        <w:spacing w:before="0" w:beforeAutospacing="0" w:after="0" w:afterAutospacing="0"/>
      </w:pPr>
      <w:r>
        <w:rPr>
          <w:color w:val="000000"/>
        </w:rPr>
        <w:t xml:space="preserve"> </w:t>
      </w:r>
    </w:p>
    <w:p w14:paraId="5EABC458" w14:textId="77777777" w:rsidR="004C26B6" w:rsidRDefault="004C26B6" w:rsidP="004C26B6">
      <w:pPr>
        <w:pStyle w:val="NormalWeb"/>
        <w:spacing w:before="0" w:beforeAutospacing="0" w:after="0" w:afterAutospacing="0"/>
        <w:ind w:firstLine="720"/>
      </w:pPr>
      <w:r>
        <w:rPr>
          <w:color w:val="000000"/>
        </w:rPr>
        <w:t xml:space="preserve">b. Inventory Turnover = </w:t>
      </w:r>
      <w:r>
        <w:rPr>
          <w:color w:val="000000"/>
          <w:u w:val="single"/>
        </w:rPr>
        <w:t>Cost of goods sold</w:t>
      </w:r>
    </w:p>
    <w:p w14:paraId="7E985D93" w14:textId="77777777" w:rsidR="004C26B6" w:rsidRDefault="004C26B6" w:rsidP="004C26B6">
      <w:pPr>
        <w:pStyle w:val="NormalWeb"/>
        <w:spacing w:before="0" w:beforeAutospacing="0" w:after="0" w:afterAutospacing="0"/>
        <w:ind w:left="3600"/>
      </w:pPr>
      <w:r>
        <w:rPr>
          <w:color w:val="000000"/>
        </w:rPr>
        <w:t>Inventory</w:t>
      </w:r>
    </w:p>
    <w:p w14:paraId="364AC90A" w14:textId="77777777" w:rsidR="004C26B6" w:rsidRDefault="004C26B6" w:rsidP="004C26B6">
      <w:pPr>
        <w:pStyle w:val="NormalWeb"/>
        <w:spacing w:before="0" w:beforeAutospacing="0" w:after="0" w:afterAutospacing="0"/>
        <w:ind w:left="3600"/>
      </w:pPr>
      <w:r>
        <w:rPr>
          <w:color w:val="000000"/>
        </w:rPr>
        <w:t xml:space="preserve"> </w:t>
      </w:r>
    </w:p>
    <w:p w14:paraId="6E0F4931" w14:textId="77777777" w:rsidR="004C26B6" w:rsidRDefault="004C26B6" w:rsidP="004C26B6">
      <w:pPr>
        <w:pStyle w:val="NormalWeb"/>
        <w:spacing w:before="0" w:beforeAutospacing="0" w:after="0" w:afterAutospacing="0"/>
        <w:ind w:left="720"/>
      </w:pPr>
      <w:r>
        <w:rPr>
          <w:color w:val="000000"/>
        </w:rPr>
        <w:t xml:space="preserve">Inventory Turnover = </w:t>
      </w:r>
      <w:r>
        <w:rPr>
          <w:color w:val="000000"/>
          <w:u w:val="single"/>
        </w:rPr>
        <w:t>7,639,407,000/2,905,660,000</w:t>
      </w:r>
      <w:r>
        <w:rPr>
          <w:color w:val="000000"/>
        </w:rPr>
        <w:t xml:space="preserve">  =  </w:t>
      </w:r>
      <w:r>
        <w:rPr>
          <w:b/>
          <w:bCs/>
          <w:color w:val="000000"/>
          <w:u w:val="single"/>
        </w:rPr>
        <w:t>2.63</w:t>
      </w:r>
    </w:p>
    <w:p w14:paraId="5B77BE5B" w14:textId="77777777" w:rsidR="004C26B6" w:rsidRDefault="004C26B6" w:rsidP="004C26B6"/>
    <w:p w14:paraId="1BCE9615" w14:textId="77777777" w:rsidR="004C26B6" w:rsidRDefault="004C26B6" w:rsidP="004C26B6">
      <w:pPr>
        <w:pStyle w:val="NormalWeb"/>
        <w:spacing w:before="0" w:beforeAutospacing="0" w:after="0" w:afterAutospacing="0"/>
      </w:pPr>
      <w:r>
        <w:rPr>
          <w:color w:val="000000"/>
        </w:rPr>
        <w:t xml:space="preserve">            c. Accounts receivable turnover = </w:t>
      </w:r>
      <w:r>
        <w:rPr>
          <w:color w:val="000000"/>
          <w:u w:val="single"/>
        </w:rPr>
        <w:t>Operating revenues (sales)</w:t>
      </w:r>
    </w:p>
    <w:p w14:paraId="5F60621E" w14:textId="77777777" w:rsidR="004C26B6" w:rsidRDefault="004C26B6" w:rsidP="004C26B6">
      <w:pPr>
        <w:pStyle w:val="NormalWeb"/>
        <w:spacing w:before="0" w:beforeAutospacing="0" w:after="0" w:afterAutospacing="0"/>
        <w:ind w:left="4320"/>
      </w:pPr>
      <w:r>
        <w:rPr>
          <w:color w:val="000000"/>
        </w:rPr>
        <w:t>Accounts receivables</w:t>
      </w:r>
    </w:p>
    <w:p w14:paraId="0FA10579" w14:textId="77777777" w:rsidR="004C26B6" w:rsidRDefault="004C26B6" w:rsidP="004C26B6">
      <w:pPr>
        <w:pStyle w:val="NormalWeb"/>
        <w:spacing w:before="0" w:beforeAutospacing="0" w:after="0" w:afterAutospacing="0"/>
        <w:ind w:left="4320"/>
      </w:pPr>
      <w:r>
        <w:rPr>
          <w:color w:val="000000"/>
        </w:rPr>
        <w:t xml:space="preserve"> </w:t>
      </w:r>
    </w:p>
    <w:p w14:paraId="2F5BAE00" w14:textId="77777777" w:rsidR="004C26B6" w:rsidRDefault="004C26B6" w:rsidP="004C26B6">
      <w:pPr>
        <w:pStyle w:val="NormalWeb"/>
        <w:spacing w:before="0" w:beforeAutospacing="0" w:after="0" w:afterAutospacing="0"/>
      </w:pPr>
      <w:r>
        <w:rPr>
          <w:color w:val="000000"/>
        </w:rPr>
        <w:t xml:space="preserve">Accounts receivable turnover = </w:t>
      </w:r>
      <w:r>
        <w:rPr>
          <w:color w:val="000000"/>
          <w:u w:val="single"/>
        </w:rPr>
        <w:t>The company has not posted Accounts Receivables*</w:t>
      </w:r>
    </w:p>
    <w:p w14:paraId="6B2F14EF" w14:textId="77777777" w:rsidR="004C26B6" w:rsidRDefault="004C26B6" w:rsidP="004C26B6">
      <w:pPr>
        <w:pStyle w:val="NormalWeb"/>
        <w:spacing w:before="0" w:beforeAutospacing="0" w:after="0" w:afterAutospacing="0"/>
      </w:pPr>
      <w:r>
        <w:rPr>
          <w:color w:val="000000"/>
        </w:rPr>
        <w:lastRenderedPageBreak/>
        <w:t xml:space="preserve"> </w:t>
      </w:r>
    </w:p>
    <w:p w14:paraId="0842F3FD" w14:textId="77777777" w:rsidR="004C26B6" w:rsidRDefault="004C26B6" w:rsidP="004C26B6">
      <w:pPr>
        <w:pStyle w:val="NormalWeb"/>
        <w:spacing w:before="0" w:beforeAutospacing="0" w:after="0" w:afterAutospacing="0"/>
      </w:pPr>
      <w:r>
        <w:rPr>
          <w:color w:val="000000"/>
        </w:rPr>
        <w:t xml:space="preserve">        </w:t>
      </w:r>
      <w:r>
        <w:rPr>
          <w:rStyle w:val="apple-tab-span"/>
          <w:color w:val="000000"/>
        </w:rPr>
        <w:tab/>
      </w:r>
      <w:r>
        <w:rPr>
          <w:i/>
          <w:iCs/>
          <w:color w:val="000000"/>
        </w:rPr>
        <w:t>*The Company considers all highly liquid instruments purchased with original maturities of three months or less to be cash equivalents. Included in cash and cash equivalents are credit and debit card receivables from banks, which typically settle within five business days, of $86.6 million as of February 25, 2017.</w:t>
      </w:r>
    </w:p>
    <w:p w14:paraId="0B96D867" w14:textId="77777777" w:rsidR="004C26B6" w:rsidRDefault="004C26B6" w:rsidP="004C26B6">
      <w:pPr>
        <w:pStyle w:val="NormalWeb"/>
        <w:spacing w:before="0" w:beforeAutospacing="0" w:after="0" w:afterAutospacing="0"/>
      </w:pPr>
      <w:r>
        <w:rPr>
          <w:color w:val="000000"/>
        </w:rPr>
        <w:t xml:space="preserve"> </w:t>
      </w:r>
    </w:p>
    <w:p w14:paraId="34F89054" w14:textId="77777777" w:rsidR="004C26B6" w:rsidRDefault="004C26B6" w:rsidP="004C26B6">
      <w:pPr>
        <w:pStyle w:val="NormalWeb"/>
        <w:spacing w:before="0" w:beforeAutospacing="0" w:after="0" w:afterAutospacing="0"/>
      </w:pPr>
      <w:r>
        <w:rPr>
          <w:color w:val="000000"/>
        </w:rPr>
        <w:t xml:space="preserve"> </w:t>
      </w:r>
    </w:p>
    <w:p w14:paraId="3EC5C719" w14:textId="77777777" w:rsidR="004C26B6" w:rsidRDefault="004C26B6" w:rsidP="004C26B6">
      <w:pPr>
        <w:pStyle w:val="NormalWeb"/>
        <w:spacing w:before="0" w:beforeAutospacing="0" w:after="0" w:afterAutospacing="0"/>
        <w:ind w:firstLine="720"/>
      </w:pPr>
      <w:r>
        <w:rPr>
          <w:color w:val="000000"/>
        </w:rPr>
        <w:t xml:space="preserve">d. Gross Profit margin = </w:t>
      </w:r>
      <w:r>
        <w:rPr>
          <w:color w:val="000000"/>
          <w:u w:val="single"/>
        </w:rPr>
        <w:t>Operating revenues - cost of goods sold</w:t>
      </w:r>
    </w:p>
    <w:p w14:paraId="4473E917" w14:textId="77777777" w:rsidR="004C26B6" w:rsidRDefault="004C26B6" w:rsidP="004C26B6">
      <w:pPr>
        <w:pStyle w:val="NormalWeb"/>
        <w:spacing w:before="0" w:beforeAutospacing="0" w:after="0" w:afterAutospacing="0"/>
        <w:ind w:left="3600"/>
      </w:pPr>
      <w:r>
        <w:rPr>
          <w:color w:val="000000"/>
        </w:rPr>
        <w:t>Operating revenues</w:t>
      </w:r>
    </w:p>
    <w:p w14:paraId="2DC1FD7C" w14:textId="77777777" w:rsidR="004C26B6" w:rsidRDefault="004C26B6" w:rsidP="004C26B6">
      <w:pPr>
        <w:pStyle w:val="NormalWeb"/>
        <w:spacing w:before="0" w:beforeAutospacing="0" w:after="0" w:afterAutospacing="0"/>
        <w:ind w:left="3600"/>
      </w:pPr>
      <w:r>
        <w:rPr>
          <w:color w:val="000000"/>
        </w:rPr>
        <w:t xml:space="preserve">        </w:t>
      </w:r>
      <w:r>
        <w:rPr>
          <w:rStyle w:val="apple-tab-span"/>
          <w:color w:val="000000"/>
        </w:rPr>
        <w:tab/>
      </w:r>
    </w:p>
    <w:p w14:paraId="062647A1" w14:textId="77777777" w:rsidR="004C26B6" w:rsidRDefault="004C26B6" w:rsidP="004C26B6">
      <w:pPr>
        <w:pStyle w:val="NormalWeb"/>
        <w:spacing w:before="0" w:beforeAutospacing="0" w:after="0" w:afterAutospacing="0"/>
        <w:ind w:firstLine="720"/>
      </w:pPr>
      <w:r>
        <w:rPr>
          <w:color w:val="000000"/>
        </w:rPr>
        <w:t xml:space="preserve">Gross Profit margin = </w:t>
      </w:r>
      <w:r>
        <w:rPr>
          <w:color w:val="000000"/>
          <w:u w:val="single"/>
        </w:rPr>
        <w:t>(12,215,757,000-7,639,407,000)/12,215,757,000</w:t>
      </w:r>
      <w:r>
        <w:rPr>
          <w:color w:val="000000"/>
        </w:rPr>
        <w:t xml:space="preserve">  =  </w:t>
      </w:r>
      <w:r>
        <w:rPr>
          <w:b/>
          <w:bCs/>
          <w:color w:val="000000"/>
          <w:u w:val="single"/>
        </w:rPr>
        <w:t>0.37</w:t>
      </w:r>
    </w:p>
    <w:p w14:paraId="0596AD34" w14:textId="77777777" w:rsidR="004C26B6" w:rsidRDefault="004C26B6" w:rsidP="004C26B6">
      <w:pPr>
        <w:pStyle w:val="NormalWeb"/>
        <w:spacing w:before="0" w:beforeAutospacing="0" w:after="0" w:afterAutospacing="0"/>
        <w:ind w:left="360"/>
      </w:pPr>
      <w:r>
        <w:rPr>
          <w:color w:val="000000"/>
        </w:rPr>
        <w:t xml:space="preserve"> </w:t>
      </w:r>
    </w:p>
    <w:p w14:paraId="007F62D6" w14:textId="77777777" w:rsidR="004C26B6" w:rsidRDefault="004C26B6" w:rsidP="004C26B6">
      <w:pPr>
        <w:pStyle w:val="NormalWeb"/>
        <w:spacing w:before="0" w:beforeAutospacing="0" w:after="0" w:afterAutospacing="0"/>
        <w:ind w:firstLine="720"/>
      </w:pPr>
      <w:r>
        <w:rPr>
          <w:color w:val="000000"/>
        </w:rPr>
        <w:t>e. Operating Profit margin =</w:t>
      </w:r>
      <w:r>
        <w:rPr>
          <w:color w:val="000000"/>
          <w:u w:val="single"/>
        </w:rPr>
        <w:t xml:space="preserve"> Operating revenues - all operating costs</w:t>
      </w:r>
    </w:p>
    <w:p w14:paraId="31FF4F09" w14:textId="77777777" w:rsidR="004C26B6" w:rsidRDefault="004C26B6" w:rsidP="004C26B6">
      <w:pPr>
        <w:pStyle w:val="NormalWeb"/>
        <w:spacing w:before="0" w:beforeAutospacing="0" w:after="0" w:afterAutospacing="0"/>
        <w:ind w:left="3600"/>
      </w:pPr>
      <w:r>
        <w:rPr>
          <w:color w:val="000000"/>
        </w:rPr>
        <w:t>Operating revenues</w:t>
      </w:r>
    </w:p>
    <w:p w14:paraId="2A87D4F4" w14:textId="77777777" w:rsidR="004C26B6" w:rsidRDefault="004C26B6" w:rsidP="004C26B6">
      <w:pPr>
        <w:pStyle w:val="NormalWeb"/>
        <w:spacing w:before="0" w:beforeAutospacing="0" w:after="0" w:afterAutospacing="0"/>
        <w:ind w:left="3600"/>
      </w:pPr>
      <w:r>
        <w:rPr>
          <w:color w:val="000000"/>
        </w:rPr>
        <w:t xml:space="preserve">        </w:t>
      </w:r>
      <w:r>
        <w:rPr>
          <w:rStyle w:val="apple-tab-span"/>
          <w:color w:val="000000"/>
        </w:rPr>
        <w:tab/>
      </w:r>
    </w:p>
    <w:p w14:paraId="38015AF6" w14:textId="77777777" w:rsidR="004C26B6" w:rsidRDefault="004C26B6" w:rsidP="004C26B6">
      <w:pPr>
        <w:pStyle w:val="NormalWeb"/>
        <w:spacing w:before="0" w:beforeAutospacing="0" w:after="0" w:afterAutospacing="0"/>
        <w:ind w:left="360" w:firstLine="360"/>
      </w:pPr>
      <w:r>
        <w:rPr>
          <w:color w:val="000000"/>
        </w:rPr>
        <w:t>Operating Profit margin</w:t>
      </w:r>
      <w:r>
        <w:rPr>
          <w:color w:val="000000"/>
          <w:sz w:val="20"/>
          <w:szCs w:val="20"/>
        </w:rPr>
        <w:t xml:space="preserve">[2] </w:t>
      </w:r>
      <w:r>
        <w:rPr>
          <w:color w:val="000000"/>
        </w:rPr>
        <w:t> =  </w:t>
      </w:r>
      <w:r>
        <w:rPr>
          <w:color w:val="000000"/>
          <w:u w:val="single"/>
        </w:rPr>
        <w:t>(12,215,757,000-11,080,547,000)/12,215,757,000</w:t>
      </w:r>
    </w:p>
    <w:p w14:paraId="270B680C" w14:textId="77777777" w:rsidR="004C26B6" w:rsidRDefault="004C26B6" w:rsidP="004C26B6">
      <w:pPr>
        <w:pStyle w:val="NormalWeb"/>
        <w:spacing w:before="0" w:beforeAutospacing="0" w:after="0" w:afterAutospacing="0"/>
        <w:ind w:left="3240"/>
      </w:pPr>
      <w:r>
        <w:rPr>
          <w:color w:val="000000"/>
        </w:rPr>
        <w:t xml:space="preserve">  =  </w:t>
      </w:r>
      <w:r>
        <w:rPr>
          <w:b/>
          <w:bCs/>
          <w:color w:val="000000"/>
          <w:u w:val="single"/>
        </w:rPr>
        <w:t>0.09</w:t>
      </w:r>
    </w:p>
    <w:p w14:paraId="7BA359E4" w14:textId="77777777" w:rsidR="004C26B6" w:rsidRDefault="004C26B6" w:rsidP="004C26B6">
      <w:pPr>
        <w:pStyle w:val="NormalWeb"/>
        <w:spacing w:before="0" w:beforeAutospacing="0" w:after="0" w:afterAutospacing="0"/>
        <w:ind w:left="360"/>
      </w:pPr>
      <w:r>
        <w:rPr>
          <w:color w:val="000000"/>
        </w:rPr>
        <w:t xml:space="preserve"> </w:t>
      </w:r>
    </w:p>
    <w:p w14:paraId="44BC6F3F" w14:textId="77777777" w:rsidR="004C26B6" w:rsidRDefault="004C26B6" w:rsidP="004C26B6">
      <w:pPr>
        <w:pStyle w:val="NormalWeb"/>
        <w:spacing w:before="0" w:beforeAutospacing="0" w:after="0" w:afterAutospacing="0"/>
        <w:ind w:firstLine="720"/>
      </w:pPr>
      <w:r>
        <w:rPr>
          <w:color w:val="000000"/>
        </w:rPr>
        <w:t>f. Return on equity = profit margin X asset turnover X financial leverage</w:t>
      </w:r>
    </w:p>
    <w:p w14:paraId="0C04A1A0" w14:textId="77777777" w:rsidR="004C26B6" w:rsidRDefault="004C26B6" w:rsidP="004C26B6">
      <w:pPr>
        <w:pStyle w:val="NormalWeb"/>
        <w:spacing w:before="0" w:beforeAutospacing="0" w:after="0" w:afterAutospacing="0"/>
        <w:ind w:left="720"/>
      </w:pPr>
      <w:r>
        <w:rPr>
          <w:color w:val="000000"/>
        </w:rPr>
        <w:t xml:space="preserve"> </w:t>
      </w:r>
    </w:p>
    <w:p w14:paraId="28B93385" w14:textId="77777777" w:rsidR="004C26B6" w:rsidRDefault="004C26B6" w:rsidP="004C26B6">
      <w:pPr>
        <w:pStyle w:val="NormalWeb"/>
        <w:spacing w:before="0" w:beforeAutospacing="0" w:after="0" w:afterAutospacing="0"/>
        <w:ind w:left="720"/>
      </w:pPr>
      <w:r>
        <w:rPr>
          <w:color w:val="000000"/>
        </w:rPr>
        <w:t>Return on equity = profit margin X asset turnover X   </w:t>
      </w:r>
      <w:r>
        <w:rPr>
          <w:color w:val="000000"/>
          <w:u w:val="single"/>
        </w:rPr>
        <w:t>total assets</w:t>
      </w:r>
    </w:p>
    <w:p w14:paraId="63FA383A" w14:textId="77777777" w:rsidR="004C26B6" w:rsidRDefault="004C26B6" w:rsidP="004C26B6">
      <w:pPr>
        <w:pStyle w:val="NormalWeb"/>
        <w:spacing w:before="0" w:beforeAutospacing="0" w:after="0" w:afterAutospacing="0"/>
        <w:ind w:left="720"/>
      </w:pPr>
      <w:r>
        <w:rPr>
          <w:color w:val="000000"/>
        </w:rPr>
        <w:t xml:space="preserve">                                                                                </w:t>
      </w:r>
      <w:r>
        <w:rPr>
          <w:rStyle w:val="apple-tab-span"/>
          <w:color w:val="000000"/>
        </w:rPr>
        <w:tab/>
      </w:r>
      <w:r>
        <w:rPr>
          <w:rStyle w:val="apple-tab-span"/>
          <w:color w:val="000000"/>
        </w:rPr>
        <w:tab/>
      </w:r>
      <w:r>
        <w:rPr>
          <w:color w:val="000000"/>
        </w:rPr>
        <w:t>Equity</w:t>
      </w:r>
    </w:p>
    <w:p w14:paraId="114BEAC8" w14:textId="77777777" w:rsidR="004C26B6" w:rsidRDefault="004C26B6" w:rsidP="004C26B6">
      <w:pPr>
        <w:pStyle w:val="NormalWeb"/>
        <w:spacing w:before="0" w:beforeAutospacing="0" w:after="0" w:afterAutospacing="0"/>
        <w:ind w:left="720"/>
      </w:pPr>
      <w:r>
        <w:rPr>
          <w:color w:val="000000"/>
        </w:rPr>
        <w:t xml:space="preserve"> </w:t>
      </w:r>
    </w:p>
    <w:p w14:paraId="287AA8BD" w14:textId="77777777" w:rsidR="004C26B6" w:rsidRDefault="004C26B6" w:rsidP="004C26B6">
      <w:pPr>
        <w:pStyle w:val="NormalWeb"/>
        <w:spacing w:before="0" w:beforeAutospacing="0" w:after="0" w:afterAutospacing="0"/>
        <w:ind w:left="360"/>
      </w:pPr>
      <w:r>
        <w:rPr>
          <w:color w:val="000000"/>
        </w:rPr>
        <w:t xml:space="preserve">Return on equity = </w:t>
      </w:r>
      <w:r>
        <w:rPr>
          <w:rStyle w:val="apple-tab-span"/>
          <w:color w:val="000000"/>
        </w:rPr>
        <w:tab/>
      </w:r>
      <w:r>
        <w:rPr>
          <w:color w:val="000000"/>
          <w:u w:val="single"/>
        </w:rPr>
        <w:t>0.06  X 1.78 X 2.52          </w:t>
      </w:r>
      <w:r>
        <w:rPr>
          <w:rStyle w:val="apple-tab-span"/>
          <w:color w:val="000000"/>
        </w:rPr>
        <w:tab/>
      </w:r>
      <w:r>
        <w:rPr>
          <w:color w:val="000000"/>
        </w:rPr>
        <w:t>=  </w:t>
      </w:r>
      <w:r>
        <w:rPr>
          <w:b/>
          <w:bCs/>
          <w:color w:val="000000"/>
          <w:u w:val="single"/>
        </w:rPr>
        <w:t>0.27</w:t>
      </w:r>
    </w:p>
    <w:p w14:paraId="04A82957" w14:textId="77777777" w:rsidR="004C26B6" w:rsidRDefault="004C26B6" w:rsidP="004C26B6">
      <w:pPr>
        <w:pStyle w:val="NormalWeb"/>
        <w:spacing w:before="0" w:beforeAutospacing="0" w:after="0" w:afterAutospacing="0"/>
        <w:ind w:left="360"/>
      </w:pPr>
      <w:r>
        <w:rPr>
          <w:color w:val="000000"/>
        </w:rPr>
        <w:t xml:space="preserve">                    </w:t>
      </w:r>
      <w:r>
        <w:rPr>
          <w:rStyle w:val="apple-tab-span"/>
          <w:color w:val="000000"/>
        </w:rPr>
        <w:tab/>
      </w:r>
      <w:r>
        <w:rPr>
          <w:color w:val="000000"/>
        </w:rPr>
        <w:t xml:space="preserve">    </w:t>
      </w:r>
      <w:r>
        <w:rPr>
          <w:rStyle w:val="apple-tab-span"/>
          <w:color w:val="000000"/>
        </w:rPr>
        <w:tab/>
      </w:r>
      <w:r>
        <w:rPr>
          <w:color w:val="000000"/>
        </w:rPr>
        <w:t>[taken from    </w:t>
      </w:r>
      <w:r>
        <w:rPr>
          <w:rStyle w:val="apple-tab-span"/>
          <w:color w:val="000000"/>
        </w:rPr>
        <w:tab/>
      </w:r>
      <w:r>
        <w:rPr>
          <w:color w:val="000000"/>
        </w:rPr>
        <w:t>[taken from</w:t>
      </w:r>
    </w:p>
    <w:p w14:paraId="42469771" w14:textId="77777777" w:rsidR="004C26B6" w:rsidRDefault="004C26B6" w:rsidP="004C26B6">
      <w:pPr>
        <w:pStyle w:val="NormalWeb"/>
        <w:spacing w:before="0" w:beforeAutospacing="0" w:after="0" w:afterAutospacing="0"/>
      </w:pPr>
      <w:r>
        <w:rPr>
          <w:color w:val="000000"/>
        </w:rPr>
        <w:t xml:space="preserve">                                </w:t>
      </w:r>
      <w:r>
        <w:rPr>
          <w:rStyle w:val="apple-tab-span"/>
          <w:color w:val="000000"/>
        </w:rPr>
        <w:tab/>
      </w:r>
      <w:r>
        <w:rPr>
          <w:color w:val="000000"/>
        </w:rPr>
        <w:t xml:space="preserve">         No. 1a.3]       </w:t>
      </w:r>
      <w:r>
        <w:rPr>
          <w:rStyle w:val="apple-tab-span"/>
          <w:color w:val="000000"/>
        </w:rPr>
        <w:tab/>
      </w:r>
      <w:r>
        <w:rPr>
          <w:color w:val="000000"/>
        </w:rPr>
        <w:t>No. 1a.4]</w:t>
      </w:r>
    </w:p>
    <w:p w14:paraId="292CA3AB" w14:textId="77777777" w:rsidR="004C26B6" w:rsidRDefault="00272019" w:rsidP="004C26B6">
      <w:pPr>
        <w:rPr>
          <w:color w:val="000000"/>
        </w:rPr>
      </w:pPr>
      <w:r>
        <w:rPr>
          <w:color w:val="000000"/>
        </w:rPr>
        <w:pict w14:anchorId="07D35AA9">
          <v:rect id="_x0000_i1025" style="width:0;height:1.5pt" o:hralign="center" o:hrstd="t" o:hr="t" fillcolor="#a0a0a0" stroked="f"/>
        </w:pict>
      </w:r>
    </w:p>
    <w:p w14:paraId="308F93E4" w14:textId="77777777" w:rsidR="004C26B6" w:rsidRDefault="004C26B6" w:rsidP="004C26B6"/>
    <w:p w14:paraId="0F295139" w14:textId="77777777" w:rsidR="004C26B6" w:rsidRDefault="004C26B6" w:rsidP="004C26B6">
      <w:pPr>
        <w:pStyle w:val="NormalWeb"/>
        <w:numPr>
          <w:ilvl w:val="0"/>
          <w:numId w:val="56"/>
        </w:numPr>
        <w:spacing w:before="0" w:beforeAutospacing="0" w:after="0" w:afterAutospacing="0"/>
        <w:textAlignment w:val="baseline"/>
        <w:rPr>
          <w:i/>
          <w:iCs/>
          <w:color w:val="000000"/>
        </w:rPr>
      </w:pPr>
      <w:r>
        <w:rPr>
          <w:i/>
          <w:iCs/>
          <w:color w:val="000000"/>
        </w:rPr>
        <w:t xml:space="preserve">For perspective, compare your firm's ratios to the results of your classmates who are studying different firms than you are. </w:t>
      </w:r>
    </w:p>
    <w:p w14:paraId="3F1D9E72" w14:textId="77777777" w:rsidR="004C26B6" w:rsidRDefault="004C26B6" w:rsidP="004C26B6"/>
    <w:p w14:paraId="6E5451BB" w14:textId="77777777" w:rsidR="004C26B6" w:rsidRDefault="004C26B6" w:rsidP="004C26B6">
      <w:pPr>
        <w:pStyle w:val="NormalWeb"/>
        <w:spacing w:before="0" w:beforeAutospacing="0" w:after="0" w:afterAutospacing="0"/>
        <w:ind w:left="3600"/>
      </w:pPr>
      <w:r>
        <w:rPr>
          <w:b/>
          <w:bCs/>
          <w:color w:val="000000"/>
        </w:rPr>
        <w:t xml:space="preserve">Your </w:t>
      </w:r>
      <w:r>
        <w:rPr>
          <w:rStyle w:val="apple-tab-span"/>
          <w:b/>
          <w:bCs/>
          <w:color w:val="000000"/>
        </w:rPr>
        <w:tab/>
      </w:r>
      <w:r>
        <w:rPr>
          <w:rStyle w:val="apple-tab-span"/>
          <w:b/>
          <w:bCs/>
          <w:color w:val="000000"/>
          <w:u w:val="single"/>
        </w:rPr>
        <w:tab/>
      </w:r>
      <w:r>
        <w:rPr>
          <w:b/>
          <w:bCs/>
          <w:color w:val="000000"/>
          <w:u w:val="single"/>
        </w:rPr>
        <w:t>COMPARATIVE FIRMS</w:t>
      </w:r>
    </w:p>
    <w:p w14:paraId="33D0565D" w14:textId="77777777" w:rsidR="004C26B6" w:rsidRDefault="004C26B6" w:rsidP="004C26B6">
      <w:pPr>
        <w:pStyle w:val="NormalWeb"/>
        <w:spacing w:before="0" w:beforeAutospacing="0" w:after="0" w:afterAutospacing="0"/>
      </w:pPr>
      <w:r>
        <w:rPr>
          <w:b/>
          <w:bCs/>
          <w:color w:val="000000"/>
        </w:rPr>
        <w:t xml:space="preserve">Ratio </w:t>
      </w:r>
      <w:r>
        <w:rPr>
          <w:rStyle w:val="apple-tab-span"/>
          <w:b/>
          <w:bCs/>
          <w:color w:val="000000"/>
        </w:rPr>
        <w:tab/>
      </w:r>
      <w:r>
        <w:rPr>
          <w:rStyle w:val="apple-tab-span"/>
          <w:b/>
          <w:bCs/>
          <w:color w:val="000000"/>
        </w:rPr>
        <w:tab/>
      </w:r>
      <w:r>
        <w:rPr>
          <w:rStyle w:val="apple-tab-span"/>
          <w:b/>
          <w:bCs/>
          <w:color w:val="000000"/>
        </w:rPr>
        <w:tab/>
      </w:r>
      <w:r>
        <w:rPr>
          <w:rStyle w:val="apple-tab-span"/>
          <w:b/>
          <w:bCs/>
          <w:color w:val="000000"/>
        </w:rPr>
        <w:tab/>
      </w:r>
      <w:r>
        <w:rPr>
          <w:rStyle w:val="apple-tab-span"/>
          <w:b/>
          <w:bCs/>
          <w:color w:val="000000"/>
        </w:rPr>
        <w:tab/>
      </w:r>
      <w:r>
        <w:rPr>
          <w:b/>
          <w:bCs/>
          <w:color w:val="000000"/>
        </w:rPr>
        <w:t xml:space="preserve">Firm </w:t>
      </w:r>
      <w:r>
        <w:rPr>
          <w:rStyle w:val="apple-tab-span"/>
          <w:b/>
          <w:bCs/>
          <w:color w:val="000000"/>
        </w:rPr>
        <w:tab/>
      </w:r>
      <w:r>
        <w:rPr>
          <w:b/>
          <w:bCs/>
          <w:color w:val="000000"/>
        </w:rPr>
        <w:t xml:space="preserve">Firm1 </w:t>
      </w:r>
      <w:r>
        <w:rPr>
          <w:rStyle w:val="apple-tab-span"/>
          <w:b/>
          <w:bCs/>
          <w:color w:val="000000"/>
        </w:rPr>
        <w:tab/>
      </w:r>
      <w:r>
        <w:rPr>
          <w:b/>
          <w:bCs/>
          <w:color w:val="000000"/>
        </w:rPr>
        <w:t xml:space="preserve">       Firm2 </w:t>
      </w:r>
      <w:r>
        <w:rPr>
          <w:rStyle w:val="apple-tab-span"/>
          <w:b/>
          <w:bCs/>
          <w:color w:val="000000"/>
        </w:rPr>
        <w:tab/>
      </w:r>
      <w:r>
        <w:rPr>
          <w:b/>
          <w:bCs/>
          <w:color w:val="000000"/>
        </w:rPr>
        <w:t>Firm3</w:t>
      </w:r>
    </w:p>
    <w:p w14:paraId="5A8E091F" w14:textId="77777777" w:rsidR="004C26B6" w:rsidRDefault="004C26B6" w:rsidP="004C26B6">
      <w:pPr>
        <w:pStyle w:val="NormalWeb"/>
        <w:spacing w:before="0" w:beforeAutospacing="0" w:after="0" w:afterAutospacing="0"/>
      </w:pP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i/>
          <w:iCs/>
          <w:color w:val="000000"/>
        </w:rPr>
        <w:t>Macy’s</w:t>
      </w:r>
      <w:r>
        <w:rPr>
          <w:rStyle w:val="apple-tab-span"/>
          <w:color w:val="000000"/>
        </w:rPr>
        <w:tab/>
      </w:r>
      <w:r>
        <w:rPr>
          <w:color w:val="000000"/>
        </w:rPr>
        <w:t xml:space="preserve">    </w:t>
      </w:r>
      <w:r>
        <w:rPr>
          <w:i/>
          <w:iCs/>
          <w:color w:val="000000"/>
        </w:rPr>
        <w:t>Starbucks</w:t>
      </w:r>
      <w:r>
        <w:rPr>
          <w:rStyle w:val="apple-tab-span"/>
          <w:color w:val="000000"/>
        </w:rPr>
        <w:tab/>
      </w:r>
      <w:r>
        <w:rPr>
          <w:i/>
          <w:iCs/>
          <w:color w:val="000000"/>
        </w:rPr>
        <w:t>Industry Average</w:t>
      </w:r>
      <w:r>
        <w:rPr>
          <w:i/>
          <w:iCs/>
          <w:color w:val="000000"/>
          <w:sz w:val="14"/>
          <w:szCs w:val="14"/>
          <w:vertAlign w:val="superscript"/>
        </w:rPr>
        <w:t>1</w:t>
      </w:r>
    </w:p>
    <w:p w14:paraId="1600D437" w14:textId="77777777" w:rsidR="004C26B6" w:rsidRDefault="004C26B6" w:rsidP="004C26B6">
      <w:pPr>
        <w:pStyle w:val="NormalWeb"/>
        <w:numPr>
          <w:ilvl w:val="0"/>
          <w:numId w:val="57"/>
        </w:numPr>
        <w:spacing w:before="0" w:beforeAutospacing="0" w:after="0" w:afterAutospacing="0"/>
        <w:textAlignment w:val="baseline"/>
        <w:rPr>
          <w:color w:val="000000"/>
        </w:rPr>
      </w:pPr>
      <w:r>
        <w:rPr>
          <w:color w:val="000000"/>
        </w:rPr>
        <w:t>Operating cash flow to</w:t>
      </w:r>
      <w:r>
        <w:rPr>
          <w:rStyle w:val="apple-tab-span"/>
          <w:color w:val="000000"/>
        </w:rPr>
        <w:tab/>
      </w:r>
      <w:r>
        <w:rPr>
          <w:color w:val="000000"/>
        </w:rPr>
        <w:t xml:space="preserve">   </w:t>
      </w:r>
      <w:r>
        <w:rPr>
          <w:rStyle w:val="apple-tab-span"/>
          <w:color w:val="000000"/>
        </w:rPr>
        <w:tab/>
      </w:r>
      <w:r>
        <w:rPr>
          <w:color w:val="000000"/>
        </w:rPr>
        <w:t>0.15</w:t>
      </w:r>
      <w:r>
        <w:rPr>
          <w:rStyle w:val="apple-tab-span"/>
          <w:color w:val="000000"/>
        </w:rPr>
        <w:tab/>
      </w:r>
      <w:r>
        <w:rPr>
          <w:color w:val="000000"/>
        </w:rPr>
        <w:t>0.09          0.32</w:t>
      </w:r>
      <w:r>
        <w:rPr>
          <w:rStyle w:val="apple-tab-span"/>
          <w:color w:val="000000"/>
        </w:rPr>
        <w:tab/>
      </w:r>
      <w:r>
        <w:rPr>
          <w:color w:val="000000"/>
        </w:rPr>
        <w:t>no data available</w:t>
      </w:r>
    </w:p>
    <w:p w14:paraId="38D9EF50" w14:textId="77777777" w:rsidR="004C26B6" w:rsidRDefault="004C26B6" w:rsidP="004C26B6">
      <w:pPr>
        <w:pStyle w:val="NormalWeb"/>
        <w:spacing w:before="0" w:beforeAutospacing="0" w:after="0" w:afterAutospacing="0"/>
        <w:ind w:firstLine="360"/>
      </w:pPr>
      <w:r>
        <w:rPr>
          <w:color w:val="000000"/>
        </w:rPr>
        <w:t>Total assets</w:t>
      </w:r>
    </w:p>
    <w:p w14:paraId="1BBEA5C8" w14:textId="77777777" w:rsidR="004C26B6" w:rsidRDefault="004C26B6" w:rsidP="004C26B6"/>
    <w:p w14:paraId="7BEABBB3" w14:textId="77777777" w:rsidR="004C26B6" w:rsidRDefault="004C26B6" w:rsidP="004C26B6">
      <w:pPr>
        <w:pStyle w:val="NormalWeb"/>
        <w:numPr>
          <w:ilvl w:val="0"/>
          <w:numId w:val="58"/>
        </w:numPr>
        <w:spacing w:before="0" w:beforeAutospacing="0" w:after="0" w:afterAutospacing="0"/>
        <w:ind w:left="360"/>
        <w:textAlignment w:val="baseline"/>
        <w:rPr>
          <w:color w:val="000000"/>
        </w:rPr>
      </w:pPr>
      <w:r>
        <w:rPr>
          <w:color w:val="000000"/>
        </w:rPr>
        <w:t>Inventory turnover</w:t>
      </w:r>
      <w:r>
        <w:rPr>
          <w:rStyle w:val="apple-tab-span"/>
          <w:color w:val="000000"/>
        </w:rPr>
        <w:tab/>
      </w:r>
      <w:r>
        <w:rPr>
          <w:rStyle w:val="apple-tab-span"/>
          <w:color w:val="000000"/>
        </w:rPr>
        <w:tab/>
      </w:r>
      <w:r>
        <w:rPr>
          <w:color w:val="000000"/>
        </w:rPr>
        <w:t>2.63</w:t>
      </w:r>
      <w:r>
        <w:rPr>
          <w:rStyle w:val="apple-tab-span"/>
          <w:color w:val="000000"/>
        </w:rPr>
        <w:tab/>
      </w:r>
      <w:r>
        <w:rPr>
          <w:color w:val="000000"/>
        </w:rPr>
        <w:t>2.89</w:t>
      </w:r>
      <w:r>
        <w:rPr>
          <w:rStyle w:val="apple-tab-span"/>
          <w:color w:val="000000"/>
        </w:rPr>
        <w:tab/>
      </w:r>
      <w:r>
        <w:rPr>
          <w:color w:val="000000"/>
        </w:rPr>
        <w:t xml:space="preserve">     6.17</w:t>
      </w:r>
      <w:r>
        <w:rPr>
          <w:rStyle w:val="apple-tab-span"/>
          <w:color w:val="000000"/>
        </w:rPr>
        <w:tab/>
      </w:r>
      <w:r>
        <w:rPr>
          <w:color w:val="000000"/>
        </w:rPr>
        <w:t>4.79</w:t>
      </w:r>
      <w:r>
        <w:rPr>
          <w:rStyle w:val="apple-tab-span"/>
          <w:color w:val="000000"/>
        </w:rPr>
        <w:tab/>
      </w:r>
    </w:p>
    <w:p w14:paraId="772FBE41" w14:textId="77777777" w:rsidR="004C26B6" w:rsidRDefault="004C26B6" w:rsidP="004C26B6"/>
    <w:p w14:paraId="7DA2CA1B" w14:textId="77777777" w:rsidR="004C26B6" w:rsidRDefault="004C26B6" w:rsidP="004C26B6">
      <w:pPr>
        <w:pStyle w:val="NormalWeb"/>
        <w:numPr>
          <w:ilvl w:val="0"/>
          <w:numId w:val="59"/>
        </w:numPr>
        <w:spacing w:before="0" w:beforeAutospacing="0" w:after="0" w:afterAutospacing="0"/>
        <w:ind w:left="360"/>
        <w:textAlignment w:val="baseline"/>
        <w:rPr>
          <w:color w:val="000000"/>
        </w:rPr>
      </w:pPr>
      <w:r>
        <w:rPr>
          <w:color w:val="000000"/>
        </w:rPr>
        <w:t>Accounts receivable turnover</w:t>
      </w:r>
      <w:r>
        <w:rPr>
          <w:rStyle w:val="apple-tab-span"/>
          <w:color w:val="000000"/>
        </w:rPr>
        <w:tab/>
      </w:r>
      <w:r>
        <w:rPr>
          <w:color w:val="000000"/>
          <w:sz w:val="22"/>
          <w:szCs w:val="22"/>
        </w:rPr>
        <w:t>0</w:t>
      </w:r>
      <w:r>
        <w:rPr>
          <w:rStyle w:val="apple-tab-span"/>
          <w:color w:val="000000"/>
        </w:rPr>
        <w:tab/>
      </w:r>
      <w:r>
        <w:rPr>
          <w:color w:val="000000"/>
        </w:rPr>
        <w:t>0.49</w:t>
      </w:r>
      <w:r>
        <w:rPr>
          <w:rStyle w:val="apple-tab-span"/>
          <w:color w:val="000000"/>
        </w:rPr>
        <w:tab/>
      </w:r>
      <w:r>
        <w:rPr>
          <w:color w:val="000000"/>
        </w:rPr>
        <w:t xml:space="preserve">   27.73</w:t>
      </w:r>
      <w:r>
        <w:rPr>
          <w:rStyle w:val="apple-tab-span"/>
          <w:color w:val="000000"/>
        </w:rPr>
        <w:tab/>
      </w:r>
      <w:r>
        <w:rPr>
          <w:color w:val="000000"/>
        </w:rPr>
        <w:t>102.99</w:t>
      </w:r>
    </w:p>
    <w:p w14:paraId="69306FCF" w14:textId="77777777" w:rsidR="004C26B6" w:rsidRDefault="004C26B6" w:rsidP="004C26B6"/>
    <w:p w14:paraId="023E37BD" w14:textId="77777777" w:rsidR="004C26B6" w:rsidRDefault="004C26B6" w:rsidP="004C26B6">
      <w:pPr>
        <w:pStyle w:val="NormalWeb"/>
        <w:numPr>
          <w:ilvl w:val="0"/>
          <w:numId w:val="60"/>
        </w:numPr>
        <w:spacing w:before="0" w:beforeAutospacing="0" w:after="0" w:afterAutospacing="0"/>
        <w:ind w:left="360"/>
        <w:textAlignment w:val="baseline"/>
        <w:rPr>
          <w:color w:val="000000"/>
        </w:rPr>
      </w:pPr>
      <w:r>
        <w:rPr>
          <w:color w:val="000000"/>
        </w:rPr>
        <w:t>Gross profit margin</w:t>
      </w:r>
      <w:r>
        <w:rPr>
          <w:rStyle w:val="apple-tab-span"/>
          <w:color w:val="000000"/>
        </w:rPr>
        <w:tab/>
      </w:r>
      <w:r>
        <w:rPr>
          <w:rStyle w:val="apple-tab-span"/>
          <w:color w:val="000000"/>
        </w:rPr>
        <w:tab/>
      </w:r>
      <w:r>
        <w:rPr>
          <w:color w:val="000000"/>
        </w:rPr>
        <w:t>0.37</w:t>
      </w:r>
      <w:r>
        <w:rPr>
          <w:rStyle w:val="apple-tab-span"/>
          <w:color w:val="000000"/>
        </w:rPr>
        <w:tab/>
      </w:r>
      <w:r>
        <w:rPr>
          <w:color w:val="000000"/>
        </w:rPr>
        <w:t>0.39</w:t>
      </w:r>
      <w:r>
        <w:rPr>
          <w:rStyle w:val="apple-tab-span"/>
          <w:color w:val="000000"/>
        </w:rPr>
        <w:tab/>
      </w:r>
      <w:r>
        <w:rPr>
          <w:color w:val="000000"/>
        </w:rPr>
        <w:t xml:space="preserve">    0.60</w:t>
      </w:r>
      <w:r>
        <w:rPr>
          <w:rStyle w:val="apple-tab-span"/>
          <w:color w:val="000000"/>
        </w:rPr>
        <w:tab/>
      </w:r>
      <w:r>
        <w:rPr>
          <w:rStyle w:val="apple-tab-span"/>
          <w:color w:val="000000"/>
        </w:rPr>
        <w:tab/>
      </w:r>
      <w:r>
        <w:rPr>
          <w:color w:val="000000"/>
        </w:rPr>
        <w:t>0.39</w:t>
      </w:r>
    </w:p>
    <w:p w14:paraId="27ECF17A" w14:textId="77777777" w:rsidR="004C26B6" w:rsidRDefault="004C26B6" w:rsidP="004C26B6"/>
    <w:p w14:paraId="47F8A86B" w14:textId="77777777" w:rsidR="004C26B6" w:rsidRDefault="004C26B6" w:rsidP="004C26B6">
      <w:pPr>
        <w:pStyle w:val="NormalWeb"/>
        <w:numPr>
          <w:ilvl w:val="0"/>
          <w:numId w:val="61"/>
        </w:numPr>
        <w:spacing w:before="0" w:beforeAutospacing="0" w:after="0" w:afterAutospacing="0"/>
        <w:ind w:left="360"/>
        <w:textAlignment w:val="baseline"/>
        <w:rPr>
          <w:color w:val="000000"/>
        </w:rPr>
      </w:pPr>
      <w:r>
        <w:rPr>
          <w:color w:val="000000"/>
        </w:rPr>
        <w:lastRenderedPageBreak/>
        <w:t>Operating profit margin</w:t>
      </w:r>
      <w:r>
        <w:rPr>
          <w:rStyle w:val="apple-tab-span"/>
          <w:color w:val="000000"/>
        </w:rPr>
        <w:tab/>
      </w:r>
      <w:r>
        <w:rPr>
          <w:rStyle w:val="apple-tab-span"/>
          <w:color w:val="000000"/>
        </w:rPr>
        <w:tab/>
      </w:r>
      <w:r>
        <w:rPr>
          <w:color w:val="000000"/>
        </w:rPr>
        <w:t>0.09</w:t>
      </w:r>
      <w:r>
        <w:rPr>
          <w:rStyle w:val="apple-tab-span"/>
          <w:color w:val="000000"/>
        </w:rPr>
        <w:tab/>
      </w:r>
      <w:r>
        <w:rPr>
          <w:color w:val="000000"/>
        </w:rPr>
        <w:t>0.05</w:t>
      </w:r>
      <w:r>
        <w:rPr>
          <w:rStyle w:val="apple-tab-span"/>
          <w:color w:val="000000"/>
        </w:rPr>
        <w:tab/>
      </w:r>
      <w:r>
        <w:rPr>
          <w:color w:val="000000"/>
        </w:rPr>
        <w:t xml:space="preserve">    0.20</w:t>
      </w:r>
      <w:r>
        <w:rPr>
          <w:rStyle w:val="apple-tab-span"/>
          <w:color w:val="000000"/>
        </w:rPr>
        <w:tab/>
      </w:r>
      <w:r>
        <w:rPr>
          <w:rStyle w:val="apple-tab-span"/>
          <w:color w:val="000000"/>
        </w:rPr>
        <w:tab/>
      </w:r>
      <w:r>
        <w:rPr>
          <w:color w:val="000000"/>
        </w:rPr>
        <w:t>0.09</w:t>
      </w:r>
    </w:p>
    <w:p w14:paraId="2961EC36" w14:textId="77777777" w:rsidR="004C26B6" w:rsidRDefault="004C26B6" w:rsidP="004C26B6"/>
    <w:p w14:paraId="2CAF9734" w14:textId="77777777" w:rsidR="004C26B6" w:rsidRDefault="004C26B6" w:rsidP="004C26B6">
      <w:pPr>
        <w:pStyle w:val="NormalWeb"/>
        <w:numPr>
          <w:ilvl w:val="0"/>
          <w:numId w:val="62"/>
        </w:numPr>
        <w:spacing w:before="0" w:beforeAutospacing="0" w:after="0" w:afterAutospacing="0"/>
        <w:ind w:left="360"/>
        <w:textAlignment w:val="baseline"/>
        <w:rPr>
          <w:color w:val="000000"/>
        </w:rPr>
      </w:pPr>
      <w:r>
        <w:rPr>
          <w:color w:val="000000"/>
        </w:rPr>
        <w:t>Return on equity</w:t>
      </w:r>
      <w:r>
        <w:rPr>
          <w:rStyle w:val="apple-tab-span"/>
          <w:color w:val="000000"/>
        </w:rPr>
        <w:tab/>
      </w:r>
      <w:r>
        <w:rPr>
          <w:rStyle w:val="apple-tab-span"/>
          <w:color w:val="000000"/>
        </w:rPr>
        <w:tab/>
      </w:r>
      <w:r>
        <w:rPr>
          <w:rStyle w:val="apple-tab-span"/>
          <w:color w:val="000000"/>
        </w:rPr>
        <w:tab/>
      </w:r>
      <w:r>
        <w:rPr>
          <w:color w:val="000000"/>
        </w:rPr>
        <w:t>0.27</w:t>
      </w:r>
      <w:r>
        <w:rPr>
          <w:rStyle w:val="apple-tab-span"/>
          <w:color w:val="000000"/>
        </w:rPr>
        <w:tab/>
      </w:r>
      <w:r>
        <w:rPr>
          <w:color w:val="000000"/>
        </w:rPr>
        <w:t>0.14</w:t>
      </w:r>
      <w:r>
        <w:rPr>
          <w:rStyle w:val="apple-tab-span"/>
          <w:color w:val="000000"/>
        </w:rPr>
        <w:tab/>
      </w:r>
      <w:r>
        <w:rPr>
          <w:color w:val="000000"/>
        </w:rPr>
        <w:t xml:space="preserve">    0.48</w:t>
      </w:r>
      <w:r>
        <w:rPr>
          <w:rStyle w:val="apple-tab-span"/>
          <w:color w:val="000000"/>
        </w:rPr>
        <w:tab/>
      </w:r>
      <w:r>
        <w:rPr>
          <w:rStyle w:val="apple-tab-span"/>
          <w:color w:val="000000"/>
        </w:rPr>
        <w:tab/>
      </w:r>
      <w:r>
        <w:rPr>
          <w:color w:val="000000"/>
        </w:rPr>
        <w:t>0.19</w:t>
      </w:r>
    </w:p>
    <w:p w14:paraId="67487995" w14:textId="77777777" w:rsidR="004C26B6" w:rsidRDefault="004C26B6" w:rsidP="004C26B6"/>
    <w:p w14:paraId="626D4535" w14:textId="77777777" w:rsidR="004C26B6" w:rsidRDefault="004C26B6" w:rsidP="004C26B6">
      <w:pPr>
        <w:pStyle w:val="NormalWeb"/>
        <w:numPr>
          <w:ilvl w:val="0"/>
          <w:numId w:val="63"/>
        </w:numPr>
        <w:spacing w:before="0" w:beforeAutospacing="0" w:after="0" w:afterAutospacing="0"/>
        <w:ind w:left="360"/>
        <w:textAlignment w:val="baseline"/>
        <w:rPr>
          <w:color w:val="000000"/>
        </w:rPr>
      </w:pPr>
      <w:r>
        <w:rPr>
          <w:color w:val="000000"/>
        </w:rPr>
        <w:t>Assuming the current year's ratio values are representative, where is your company strong in relation to the other firms and where is it weak?</w:t>
      </w:r>
    </w:p>
    <w:p w14:paraId="1504FAAB" w14:textId="77777777" w:rsidR="004C26B6" w:rsidRDefault="004C26B6" w:rsidP="004C26B6"/>
    <w:p w14:paraId="7B11219F" w14:textId="77777777" w:rsidR="004C26B6" w:rsidRDefault="004C26B6" w:rsidP="004C26B6">
      <w:pPr>
        <w:pStyle w:val="NormalWeb"/>
        <w:spacing w:before="0" w:beforeAutospacing="0" w:after="0" w:afterAutospacing="0"/>
      </w:pPr>
      <w:r>
        <w:rPr>
          <w:color w:val="000000"/>
          <w:sz w:val="14"/>
          <w:szCs w:val="14"/>
          <w:vertAlign w:val="superscript"/>
        </w:rPr>
        <w:t>1</w:t>
      </w:r>
      <w:r>
        <w:rPr>
          <w:color w:val="000000"/>
        </w:rPr>
        <w:t xml:space="preserve"> Retail Industry Average ratios were sourced from CSI Market (https://csimarket.com/Industry/industry_Financial_Strength_Ratios.php?ind=1301)</w:t>
      </w:r>
    </w:p>
    <w:p w14:paraId="5B43D71B" w14:textId="77777777" w:rsidR="004C26B6" w:rsidRDefault="004C26B6" w:rsidP="004C26B6"/>
    <w:p w14:paraId="54A01ADF" w14:textId="77777777" w:rsidR="004C26B6" w:rsidRDefault="004C26B6" w:rsidP="004C26B6">
      <w:pPr>
        <w:pStyle w:val="NormalWeb"/>
        <w:spacing w:before="0" w:beforeAutospacing="0" w:after="0" w:afterAutospacing="0"/>
      </w:pPr>
      <w:r>
        <w:rPr>
          <w:color w:val="000000"/>
        </w:rPr>
        <w:t xml:space="preserve">When compared with Macy's, Bed Bath &amp; Beyond is strong in terms of Operating Cash flows, operating profit margin and return on equity. However, both Bed Bath &amp; Beyond and Macy’s are underperforming when compared with Starbucks. The Operating cash flows of Bed Bath &amp; Beyond (0.15) are higher than Macy’s 0.09). Both companies, however, are far below Starbucks (0.32).  This indicates that Starbucks,with its higher operating cash flow, has more potential to turn sales into cash. </w:t>
      </w:r>
      <w:r>
        <w:rPr>
          <w:color w:val="000000"/>
        </w:rPr>
        <w:br/>
      </w:r>
      <w:r>
        <w:rPr>
          <w:color w:val="000000"/>
        </w:rPr>
        <w:br/>
        <w:t>The Operating profit margin of Bed Bath &amp; Beyond (0.09) is nearly twice that of Macy’s (0.05)  and is comparable with the industry retail average (0.09). Again, both companies are trailing Starbucks (0.20). This indicates that Starbucks is more efficiently controlling the costs and expenses associated with business. However, in terms of industry, Bed Bath &amp; Beyond is controlling its costs and expenses adequately.</w:t>
      </w:r>
      <w:r>
        <w:rPr>
          <w:color w:val="000000"/>
        </w:rPr>
        <w:br/>
      </w:r>
      <w:r>
        <w:rPr>
          <w:color w:val="000000"/>
        </w:rPr>
        <w:br/>
        <w:t>The return on equity of Bed Bath &amp; Beyond (0.27) is higher than Macy’s (0.14) and the industry retail average (0.19) but far lower than Starbucks (0.48). Bed Bath &amp; Beyond’s return on equity ratio of 0.27 indicates that the firm is able to generate 27% profits from its shareholders investments, placing it well above Macy’s and in the top levels of industry as a whole. A direct comparison to Starbucks may not be as meaningful for this ratio, as there seems to be a bit of variance between the pricing and purchasing strategies for companies in the retail industry (Bed Bath &amp; Beyond, Macy’s) and the cafe/coffee shop industry (Starbucks).</w:t>
      </w:r>
      <w:r>
        <w:rPr>
          <w:color w:val="000000"/>
        </w:rPr>
        <w:br/>
      </w:r>
      <w:r>
        <w:rPr>
          <w:color w:val="000000"/>
        </w:rPr>
        <w:br/>
        <w:t xml:space="preserve">Bed Bath &amp; Beyond is weak in comparison to both Macy's, Starbucks and the industry retail average with respect to inventory turnover. The company’s inventory turnover ratio (2.63) is lower than Macy’s (2.89) and Starbucks (6.17). Both Bed Bath &amp; Beyond and Macy's are performing poorly relative to the industry retail average (4.79).The low inventory turnover ratio of Bed Bath &amp; Beyond implies low sales and thereby excess inventory. There is a high risk of inventory aging as well. </w:t>
      </w:r>
      <w:r>
        <w:rPr>
          <w:color w:val="000000"/>
        </w:rPr>
        <w:br/>
      </w:r>
      <w:r>
        <w:rPr>
          <w:color w:val="000000"/>
        </w:rPr>
        <w:br/>
        <w:t>Gross profit margin is an indicator of a company’s financial health. Bed Bath &amp; Beyond is weak in comparison to both Macy’s and the industry retail average with respect to gross profit margin. The company’s gross profit margin (0.37) is slightly lower than Macy’s (0.39)  and the industry retail average (0.39), and far lower than Starbucks (0.60). This could indicate the company is underpricing.</w:t>
      </w:r>
    </w:p>
    <w:p w14:paraId="1D33C4B7" w14:textId="77777777" w:rsidR="004C26B6" w:rsidRDefault="004C26B6" w:rsidP="004C26B6">
      <w:pPr>
        <w:spacing w:after="240"/>
      </w:pPr>
    </w:p>
    <w:p w14:paraId="660E62F1" w14:textId="77777777" w:rsidR="004C26B6" w:rsidRDefault="004C26B6" w:rsidP="004C26B6"/>
    <w:p w14:paraId="50F695CF" w14:textId="77777777" w:rsidR="004C26B6" w:rsidRDefault="004C26B6" w:rsidP="004C26B6">
      <w:pPr>
        <w:pStyle w:val="NormalWeb"/>
        <w:spacing w:before="0" w:beforeAutospacing="0" w:after="0" w:afterAutospacing="0"/>
      </w:pPr>
      <w:r>
        <w:rPr>
          <w:b/>
          <w:bCs/>
          <w:color w:val="000000"/>
          <w:u w:val="single"/>
        </w:rPr>
        <w:t>Memo No. 4</w:t>
      </w:r>
      <w:r>
        <w:rPr>
          <w:b/>
          <w:bCs/>
          <w:color w:val="000000"/>
        </w:rPr>
        <w:t xml:space="preserve"> – Suitability as an investment</w:t>
      </w:r>
    </w:p>
    <w:p w14:paraId="1EDE135F" w14:textId="77777777" w:rsidR="004C26B6" w:rsidRDefault="004C26B6" w:rsidP="004C26B6"/>
    <w:p w14:paraId="4899EFF0" w14:textId="77777777" w:rsidR="004C26B6" w:rsidRDefault="004C26B6" w:rsidP="004C26B6">
      <w:pPr>
        <w:pStyle w:val="NormalWeb"/>
        <w:spacing w:before="0" w:beforeAutospacing="0" w:after="420" w:afterAutospacing="0"/>
      </w:pPr>
      <w:r>
        <w:rPr>
          <w:color w:val="222222"/>
        </w:rPr>
        <w:t>The decrease in ROI between 2017 and 2016 was 19%, illustrating that Bed Bath &amp; Beyond increased its sales while investing to acquire businesses to increase their digital footprint.. This decrease in ROI is due to the significant increase in investments, and to improve customer experience seamlessly to help sustain the company growth. Compared to its retail competitor “Macy’s” , the ROI of Bed Bath &amp; Beyond is still significantly higher. The ROI of Bed Bath &amp; Beyond is 27% whereas the ROI of “Macy’s” is 11%. On the other hand, ROI of Starbucks is significantly higher at 40% due to non capital intensive nature of the business. The ROI indicator of profitability is suggesting that this company has taken good initiatives in long term growth.</w:t>
      </w:r>
    </w:p>
    <w:p w14:paraId="5496AE84" w14:textId="77777777" w:rsidR="004C26B6" w:rsidRDefault="004C26B6" w:rsidP="004C26B6">
      <w:pPr>
        <w:pStyle w:val="NormalWeb"/>
        <w:spacing w:before="0" w:beforeAutospacing="0" w:after="420" w:afterAutospacing="0"/>
      </w:pPr>
      <w:r>
        <w:rPr>
          <w:color w:val="222222"/>
        </w:rPr>
        <w:t xml:space="preserve">Return on assets (ROA) suggests how efficiently a company is using its assets to generate revenues or how much the company is dependent on its assets for its business. Bed Bath &amp; Beyond’s ROA decreased by 2% in FYE 2017. This could indicate the company has invested more in its assets compared to the prior year, maintaining its goal of long term growth strategy. Compared to its competitor Macy’s, the ROA of Bed Bath &amp; Beyond is significantly higher at 10%. Macy’s is suffering from the market competition and it is only producing a 3% ROA while a non competitor Starbucks shows 20%. The decrease Bed Bath &amp; Beyond’s ROA year over year is attributable to the increase in assets through acquisitions. </w:t>
      </w:r>
      <w:r>
        <w:rPr>
          <w:color w:val="000000"/>
        </w:rPr>
        <w:t>The company has made several acquisitions focusing on Ecommerce websites to increase its digital footprint. We consider the return on Assets not a strong factor for Bed Bath &amp;Beyond based on its current standings.</w:t>
      </w:r>
      <w:r>
        <w:rPr>
          <w:rStyle w:val="apple-tab-span"/>
          <w:color w:val="000000"/>
        </w:rPr>
        <w:tab/>
      </w:r>
    </w:p>
    <w:p w14:paraId="33B1E01C" w14:textId="77777777" w:rsidR="004C26B6" w:rsidRDefault="004C26B6" w:rsidP="004C26B6">
      <w:pPr>
        <w:pStyle w:val="NormalWeb"/>
        <w:spacing w:before="0" w:beforeAutospacing="0" w:after="420" w:afterAutospacing="0"/>
      </w:pPr>
      <w:r>
        <w:rPr>
          <w:color w:val="000000"/>
        </w:rPr>
        <w:t>Return on equity (ROE) is another measure of a company’s profitability as it measures its ability to generate profits with shareholders’ capital. ROE is also a measure of efficiency; an increasing ROE over multiple periods indicates that a company is able to generate profit without relying on as much capital. ROE can also reveal management effectiveness. An increasing ROE over multiple periods indicates that a company’s management is able to more efficiently manage the shareholder’s capital. For FYE 2017, Bed Bath &amp; Beyond has demonstrated superior results in this measurement than its competitor Macy’s, and it is also outperforming other companies in the retail industry as a whole. However, Bed Bath &amp; Beyond shows a much lower return on equity than Starbucks. Bed Bath &amp; Beyond’s return on equity ratio of 0.27 indicates that the firm is able to generate 27% profits from its shareholders investments, almost doubling Macy’s. The company also shows a return on equity which is significantly higher than the industry average of 19%. A direct comparison to Starbucks may not be as meaningful for this ratio, as there seems to be a bit of variance between the pricing and purchasing strategies for companies in the retail and the coffee shop industries. The measure plays an important role in our assessment to recommend the company as a solid performer.  </w:t>
      </w:r>
    </w:p>
    <w:p w14:paraId="49EF6A10" w14:textId="77777777" w:rsidR="004C26B6" w:rsidRDefault="004C26B6" w:rsidP="004C26B6">
      <w:pPr>
        <w:pStyle w:val="NormalWeb"/>
        <w:spacing w:before="0" w:beforeAutospacing="0" w:after="0" w:afterAutospacing="0"/>
      </w:pPr>
      <w:r>
        <w:rPr>
          <w:color w:val="000000"/>
        </w:rPr>
        <w:t xml:space="preserve">Asset turnover tends to be very high in companies in the retail and service industries due to competitive pricing. Compared to Macy’s and Starbucks, Bed Bath &amp; Beyond has a notably higher asset turnover, of 1.78 compared to 1.3 and 1.49 respectively. This suggests that the company uses its assets more efficiently in generating sales revenue. For every $1 of the company’s assets, it generates $1.78 in revenue. Bed Bath &amp; Beyond also has a higher profit </w:t>
      </w:r>
      <w:r>
        <w:rPr>
          <w:color w:val="000000"/>
        </w:rPr>
        <w:lastRenderedPageBreak/>
        <w:t>margin than Macy’s, of 0.06 compared to 0.024. However, both companies are trailing Starbucks, with a profit margin of 0.13. These figures suggest that, in a highly competitive retail industry, Bed Bath &amp; Beyond is able to more efficiently utilize its assets to generate revenue, and maintain a higher profit margin than some of its competitors. A strong asset turnover ratio may indicate to investors how well a company utilizes all of its assets. It may also reveal how well a company is managed. In order for Bed Bath &amp; Beyond to strengthen its position, it may need to reevaluate its pricing and purchasing strategies in order to increase its net profits which will translate into a higher profit margin in future periods. Although asset turnover is high, we interpret the 6 cents to mean that the company is struggling to achieve a high return on the dollar.</w:t>
      </w:r>
    </w:p>
    <w:p w14:paraId="00C4C421" w14:textId="77777777" w:rsidR="004C26B6" w:rsidRDefault="004C26B6" w:rsidP="004C26B6"/>
    <w:p w14:paraId="17A4D113" w14:textId="77777777" w:rsidR="004C26B6" w:rsidRDefault="004C26B6" w:rsidP="004C26B6">
      <w:pPr>
        <w:pStyle w:val="NormalWeb"/>
        <w:spacing w:before="0" w:beforeAutospacing="0" w:after="420" w:afterAutospacing="0"/>
      </w:pPr>
      <w:r>
        <w:rPr>
          <w:color w:val="222222"/>
        </w:rPr>
        <w:t xml:space="preserve">Bed Bath &amp; Beyond’s current ratio of 1.87 indicates that the company is fairly liquid and has the ability </w:t>
      </w:r>
      <w:r>
        <w:rPr>
          <w:color w:val="222222"/>
          <w:shd w:val="clear" w:color="auto" w:fill="FFFFFF"/>
        </w:rPr>
        <w:t xml:space="preserve">to meet its short-term financial obligations. The company has sufficient liquid assets to pay off its current debts. </w:t>
      </w:r>
      <w:r>
        <w:rPr>
          <w:color w:val="000000"/>
        </w:rPr>
        <w:t>The company has a notably higher current ratio than both of the companies that we considered for comparison. For FYE 2017, Macy’s has a current ratio of 1.35 while Starbucks shows a current ratio of 1.05. Since Bed Bath &amp; Beyond is low risk, it will be easy for the company to secure loans and credit as needed. In terms of financial health, this proves to be a strong indication that the company will have liquidity in the future, and will be able to take care of its financial obligations.</w:t>
      </w:r>
    </w:p>
    <w:p w14:paraId="28F58A64" w14:textId="77777777" w:rsidR="004C26B6" w:rsidRDefault="004C26B6" w:rsidP="004C26B6">
      <w:pPr>
        <w:pStyle w:val="NormalWeb"/>
        <w:spacing w:before="0" w:beforeAutospacing="0" w:after="0" w:afterAutospacing="0"/>
      </w:pPr>
      <w:r>
        <w:rPr>
          <w:color w:val="000000"/>
        </w:rPr>
        <w:t>Inventory turnover measures a company’s ability to turn its inventory into cash. Based on the financial data from FYE 2017, Bed Bath &amp; Beyond is weak in comparison with Macy's, Starbucks and the industry retail average. The company’s inventory turnover ratio (2.63) is lower than Macy’s (2.89) and Starbucks (6.17). Further, both Bed Bath &amp; Beyond and Macy’s are performing poorly relative to the industry retail average (4.79).The low inventory turnover ratio of Bed Bath &amp; Beyond may indicate either low sales and excess inventory, inventory deficiencies, or overstocking. Low inventory turnover may also indicate a high risk of inventory aging. However, retail products tend to age at a slower rate than products in the technology industry. In economic terms, a low inventory turnover may indicate low product demand. It may be prudent for Bed Bath &amp; Beyond to reevaluate its pricing strategy to match market demand for its products, or to increase its advertising in order to reach more potential customers so that it can turn its inventory into cash and increase its inventory turnover in future periods.We consider this as a negative impact on our recommendation, since the company can’t turn its inventory around fast enough.</w:t>
      </w:r>
      <w:r>
        <w:rPr>
          <w:color w:val="000000"/>
        </w:rPr>
        <w:br/>
      </w:r>
      <w:r>
        <w:rPr>
          <w:color w:val="000000"/>
        </w:rPr>
        <w:br/>
      </w:r>
    </w:p>
    <w:p w14:paraId="6ECADE0D" w14:textId="77777777" w:rsidR="004C26B6" w:rsidRDefault="004C26B6" w:rsidP="004C26B6">
      <w:pPr>
        <w:pStyle w:val="NormalWeb"/>
        <w:spacing w:before="0" w:beforeAutospacing="0" w:after="420" w:afterAutospacing="0"/>
      </w:pPr>
      <w:r>
        <w:rPr>
          <w:color w:val="444444"/>
          <w:shd w:val="clear" w:color="auto" w:fill="FFFFFF"/>
        </w:rPr>
        <w:t>Accounts payable turnover measures the speed at which a company pays its suppliers. Bed Bath &amp; Beyond’s accounts payable turnover has remained fairly consistent at 10.7 for previous two fiscal years. This indicates that the company has not changed the frequency by which it pays to its suppliers, which suggests a stable financial condition. Bed Bath &amp; Beyond’s accounts payable turnover is higher than its retail competitor Macy’s (9.9), while it is lower than that of Starbucks (29.7). This reveals that the company could be taking advantage of early payment discounts. In terms of financial health, Bed Bath &amp; Beyond’s consistent accounts payable turnover demonstrates that it can quickly pay its suppliers.</w:t>
      </w:r>
    </w:p>
    <w:p w14:paraId="77B5985C" w14:textId="77777777" w:rsidR="004C26B6" w:rsidRDefault="004C26B6" w:rsidP="004C26B6">
      <w:pPr>
        <w:pStyle w:val="NormalWeb"/>
        <w:spacing w:before="0" w:beforeAutospacing="0" w:after="420" w:afterAutospacing="0"/>
      </w:pPr>
      <w:r>
        <w:rPr>
          <w:color w:val="000000"/>
        </w:rPr>
        <w:lastRenderedPageBreak/>
        <w:t xml:space="preserve">Based on the aforementioned key ratios, Bed Bath &amp; Beyond either outperforms or remains competitive with both Macy’s and the retail industry as a whole. Depending on the investor’s individual goals, we may or may not recommend that Bed Bath &amp; Beyond be added to an investor’s portfolio. Bed Bath &amp; Beyond does not pay dividends consistently, and this company may not be suitable for an investor who is looking for such dividend payouts. </w:t>
      </w:r>
    </w:p>
    <w:p w14:paraId="0CA2FEC8" w14:textId="77777777" w:rsidR="004C26B6" w:rsidRDefault="004C26B6" w:rsidP="004C26B6">
      <w:pPr>
        <w:pStyle w:val="NormalWeb"/>
        <w:spacing w:before="0" w:beforeAutospacing="0" w:after="0" w:afterAutospacing="0"/>
      </w:pPr>
      <w:r>
        <w:rPr>
          <w:color w:val="000000"/>
        </w:rPr>
        <w:t>Bed Bath &amp; Beyond has a low inventory turnover relative to Macy’s, and the retail industry average. This indicates that the company is unable to turn its inventory into cash at the same rate as its competitors. The company’s low inventory ratio may indicate excess inventory, inventory deficiencies, overstocking, or low product demand. It may be prudent for Bed Bath &amp; Beyond to reevaluate its pricing strategy to match market demand for its products, or to increase its advertising in order to reach more potential customers so that it can turn its inventory into cash and increase its inventory turnover in future periods.</w:t>
      </w:r>
    </w:p>
    <w:p w14:paraId="6414EDC9" w14:textId="77777777" w:rsidR="004C26B6" w:rsidRDefault="004C26B6" w:rsidP="004C26B6"/>
    <w:p w14:paraId="11F31B87" w14:textId="77777777" w:rsidR="004C26B6" w:rsidRDefault="004C26B6" w:rsidP="004C26B6">
      <w:pPr>
        <w:pStyle w:val="NormalWeb"/>
        <w:spacing w:before="0" w:beforeAutospacing="0" w:after="0" w:afterAutospacing="0"/>
      </w:pPr>
      <w:r>
        <w:rPr>
          <w:color w:val="000000"/>
        </w:rPr>
        <w:t>Although the company has some key positive factors such as return on investment and a strong current ratio, while also expanding through online channels, we do not recommend based on the following reasons. The low inventory turnaround and a very thin profit margin indicates that the company will face challenges in the near future and will struggle to maintain profits. Therefore, we do not recommend to buy this stock at this time, and we also do not recommend that an investor add this company to his or her portfolio. If an investor has this stock in his or her portfolio, we recommend a hold position until further earnings are established.</w:t>
      </w:r>
    </w:p>
    <w:p w14:paraId="3673C5E9" w14:textId="77777777" w:rsidR="004C26B6" w:rsidRDefault="004C26B6" w:rsidP="004C26B6"/>
    <w:p w14:paraId="127C5A82" w14:textId="77777777" w:rsidR="004C26B6" w:rsidRDefault="004C26B6" w:rsidP="004C26B6">
      <w:pPr>
        <w:pStyle w:val="NormalWeb"/>
        <w:spacing w:before="0" w:beforeAutospacing="0" w:after="0" w:afterAutospacing="0"/>
      </w:pPr>
      <w:r>
        <w:rPr>
          <w:color w:val="000000"/>
        </w:rPr>
        <w:br/>
      </w:r>
      <w:r>
        <w:rPr>
          <w:color w:val="000000"/>
        </w:rPr>
        <w:br/>
      </w:r>
    </w:p>
    <w:p w14:paraId="47A8DF0E" w14:textId="77777777" w:rsidR="00F513AD" w:rsidRDefault="00F513AD" w:rsidP="004C26B6"/>
    <w:sectPr w:rsidR="00F513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altName w:val="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C0732"/>
    <w:multiLevelType w:val="hybridMultilevel"/>
    <w:tmpl w:val="931ADB18"/>
    <w:lvl w:ilvl="0" w:tplc="DEE6C8E4">
      <w:start w:val="6"/>
      <w:numFmt w:val="lowerLetter"/>
      <w:lvlText w:val="%1."/>
      <w:lvlJc w:val="left"/>
      <w:pPr>
        <w:tabs>
          <w:tab w:val="num" w:pos="720"/>
        </w:tabs>
        <w:ind w:left="720" w:hanging="360"/>
      </w:pPr>
    </w:lvl>
    <w:lvl w:ilvl="1" w:tplc="524464CA" w:tentative="1">
      <w:start w:val="1"/>
      <w:numFmt w:val="decimal"/>
      <w:lvlText w:val="%2."/>
      <w:lvlJc w:val="left"/>
      <w:pPr>
        <w:tabs>
          <w:tab w:val="num" w:pos="1440"/>
        </w:tabs>
        <w:ind w:left="1440" w:hanging="360"/>
      </w:pPr>
    </w:lvl>
    <w:lvl w:ilvl="2" w:tplc="1E26DCE4" w:tentative="1">
      <w:start w:val="1"/>
      <w:numFmt w:val="decimal"/>
      <w:lvlText w:val="%3."/>
      <w:lvlJc w:val="left"/>
      <w:pPr>
        <w:tabs>
          <w:tab w:val="num" w:pos="2160"/>
        </w:tabs>
        <w:ind w:left="2160" w:hanging="360"/>
      </w:pPr>
    </w:lvl>
    <w:lvl w:ilvl="3" w:tplc="BE601044" w:tentative="1">
      <w:start w:val="1"/>
      <w:numFmt w:val="decimal"/>
      <w:lvlText w:val="%4."/>
      <w:lvlJc w:val="left"/>
      <w:pPr>
        <w:tabs>
          <w:tab w:val="num" w:pos="2880"/>
        </w:tabs>
        <w:ind w:left="2880" w:hanging="360"/>
      </w:pPr>
    </w:lvl>
    <w:lvl w:ilvl="4" w:tplc="7AD24754" w:tentative="1">
      <w:start w:val="1"/>
      <w:numFmt w:val="decimal"/>
      <w:lvlText w:val="%5."/>
      <w:lvlJc w:val="left"/>
      <w:pPr>
        <w:tabs>
          <w:tab w:val="num" w:pos="3600"/>
        </w:tabs>
        <w:ind w:left="3600" w:hanging="360"/>
      </w:pPr>
    </w:lvl>
    <w:lvl w:ilvl="5" w:tplc="C7B2B38A" w:tentative="1">
      <w:start w:val="1"/>
      <w:numFmt w:val="decimal"/>
      <w:lvlText w:val="%6."/>
      <w:lvlJc w:val="left"/>
      <w:pPr>
        <w:tabs>
          <w:tab w:val="num" w:pos="4320"/>
        </w:tabs>
        <w:ind w:left="4320" w:hanging="360"/>
      </w:pPr>
    </w:lvl>
    <w:lvl w:ilvl="6" w:tplc="2132BF28" w:tentative="1">
      <w:start w:val="1"/>
      <w:numFmt w:val="decimal"/>
      <w:lvlText w:val="%7."/>
      <w:lvlJc w:val="left"/>
      <w:pPr>
        <w:tabs>
          <w:tab w:val="num" w:pos="5040"/>
        </w:tabs>
        <w:ind w:left="5040" w:hanging="360"/>
      </w:pPr>
    </w:lvl>
    <w:lvl w:ilvl="7" w:tplc="08D67C4C" w:tentative="1">
      <w:start w:val="1"/>
      <w:numFmt w:val="decimal"/>
      <w:lvlText w:val="%8."/>
      <w:lvlJc w:val="left"/>
      <w:pPr>
        <w:tabs>
          <w:tab w:val="num" w:pos="5760"/>
        </w:tabs>
        <w:ind w:left="5760" w:hanging="360"/>
      </w:pPr>
    </w:lvl>
    <w:lvl w:ilvl="8" w:tplc="D36A3242" w:tentative="1">
      <w:start w:val="1"/>
      <w:numFmt w:val="decimal"/>
      <w:lvlText w:val="%9."/>
      <w:lvlJc w:val="left"/>
      <w:pPr>
        <w:tabs>
          <w:tab w:val="num" w:pos="6480"/>
        </w:tabs>
        <w:ind w:left="6480" w:hanging="360"/>
      </w:pPr>
    </w:lvl>
  </w:abstractNum>
  <w:abstractNum w:abstractNumId="1">
    <w:nsid w:val="0CCC19DA"/>
    <w:multiLevelType w:val="hybridMultilevel"/>
    <w:tmpl w:val="DDA22A04"/>
    <w:lvl w:ilvl="0" w:tplc="37F05E1E">
      <w:start w:val="5"/>
      <w:numFmt w:val="lowerLetter"/>
      <w:lvlText w:val="%1."/>
      <w:lvlJc w:val="left"/>
      <w:pPr>
        <w:tabs>
          <w:tab w:val="num" w:pos="720"/>
        </w:tabs>
        <w:ind w:left="720" w:hanging="360"/>
      </w:pPr>
    </w:lvl>
    <w:lvl w:ilvl="1" w:tplc="080859FE" w:tentative="1">
      <w:start w:val="1"/>
      <w:numFmt w:val="decimal"/>
      <w:lvlText w:val="%2."/>
      <w:lvlJc w:val="left"/>
      <w:pPr>
        <w:tabs>
          <w:tab w:val="num" w:pos="1440"/>
        </w:tabs>
        <w:ind w:left="1440" w:hanging="360"/>
      </w:pPr>
    </w:lvl>
    <w:lvl w:ilvl="2" w:tplc="C38C6336" w:tentative="1">
      <w:start w:val="1"/>
      <w:numFmt w:val="decimal"/>
      <w:lvlText w:val="%3."/>
      <w:lvlJc w:val="left"/>
      <w:pPr>
        <w:tabs>
          <w:tab w:val="num" w:pos="2160"/>
        </w:tabs>
        <w:ind w:left="2160" w:hanging="360"/>
      </w:pPr>
    </w:lvl>
    <w:lvl w:ilvl="3" w:tplc="90D4B68C" w:tentative="1">
      <w:start w:val="1"/>
      <w:numFmt w:val="decimal"/>
      <w:lvlText w:val="%4."/>
      <w:lvlJc w:val="left"/>
      <w:pPr>
        <w:tabs>
          <w:tab w:val="num" w:pos="2880"/>
        </w:tabs>
        <w:ind w:left="2880" w:hanging="360"/>
      </w:pPr>
    </w:lvl>
    <w:lvl w:ilvl="4" w:tplc="8C5057BE" w:tentative="1">
      <w:start w:val="1"/>
      <w:numFmt w:val="decimal"/>
      <w:lvlText w:val="%5."/>
      <w:lvlJc w:val="left"/>
      <w:pPr>
        <w:tabs>
          <w:tab w:val="num" w:pos="3600"/>
        </w:tabs>
        <w:ind w:left="3600" w:hanging="360"/>
      </w:pPr>
    </w:lvl>
    <w:lvl w:ilvl="5" w:tplc="82CEBF6A" w:tentative="1">
      <w:start w:val="1"/>
      <w:numFmt w:val="decimal"/>
      <w:lvlText w:val="%6."/>
      <w:lvlJc w:val="left"/>
      <w:pPr>
        <w:tabs>
          <w:tab w:val="num" w:pos="4320"/>
        </w:tabs>
        <w:ind w:left="4320" w:hanging="360"/>
      </w:pPr>
    </w:lvl>
    <w:lvl w:ilvl="6" w:tplc="00D43B48" w:tentative="1">
      <w:start w:val="1"/>
      <w:numFmt w:val="decimal"/>
      <w:lvlText w:val="%7."/>
      <w:lvlJc w:val="left"/>
      <w:pPr>
        <w:tabs>
          <w:tab w:val="num" w:pos="5040"/>
        </w:tabs>
        <w:ind w:left="5040" w:hanging="360"/>
      </w:pPr>
    </w:lvl>
    <w:lvl w:ilvl="7" w:tplc="BBC2A44E" w:tentative="1">
      <w:start w:val="1"/>
      <w:numFmt w:val="decimal"/>
      <w:lvlText w:val="%8."/>
      <w:lvlJc w:val="left"/>
      <w:pPr>
        <w:tabs>
          <w:tab w:val="num" w:pos="5760"/>
        </w:tabs>
        <w:ind w:left="5760" w:hanging="360"/>
      </w:pPr>
    </w:lvl>
    <w:lvl w:ilvl="8" w:tplc="EEB665E2" w:tentative="1">
      <w:start w:val="1"/>
      <w:numFmt w:val="decimal"/>
      <w:lvlText w:val="%9."/>
      <w:lvlJc w:val="left"/>
      <w:pPr>
        <w:tabs>
          <w:tab w:val="num" w:pos="6480"/>
        </w:tabs>
        <w:ind w:left="6480" w:hanging="360"/>
      </w:pPr>
    </w:lvl>
  </w:abstractNum>
  <w:abstractNum w:abstractNumId="2">
    <w:nsid w:val="0D2614DC"/>
    <w:multiLevelType w:val="multilevel"/>
    <w:tmpl w:val="F8881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60565E"/>
    <w:multiLevelType w:val="multilevel"/>
    <w:tmpl w:val="47D065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37268D"/>
    <w:multiLevelType w:val="multilevel"/>
    <w:tmpl w:val="501EE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465789"/>
    <w:multiLevelType w:val="multilevel"/>
    <w:tmpl w:val="D17AB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91B6748"/>
    <w:multiLevelType w:val="hybridMultilevel"/>
    <w:tmpl w:val="009A4CBE"/>
    <w:lvl w:ilvl="0" w:tplc="6F6611B6">
      <w:start w:val="3"/>
      <w:numFmt w:val="lowerLetter"/>
      <w:lvlText w:val="%1."/>
      <w:lvlJc w:val="left"/>
      <w:pPr>
        <w:tabs>
          <w:tab w:val="num" w:pos="720"/>
        </w:tabs>
        <w:ind w:left="720" w:hanging="360"/>
      </w:pPr>
    </w:lvl>
    <w:lvl w:ilvl="1" w:tplc="D4CC1212" w:tentative="1">
      <w:start w:val="1"/>
      <w:numFmt w:val="decimal"/>
      <w:lvlText w:val="%2."/>
      <w:lvlJc w:val="left"/>
      <w:pPr>
        <w:tabs>
          <w:tab w:val="num" w:pos="1440"/>
        </w:tabs>
        <w:ind w:left="1440" w:hanging="360"/>
      </w:pPr>
    </w:lvl>
    <w:lvl w:ilvl="2" w:tplc="8AC2C82E" w:tentative="1">
      <w:start w:val="1"/>
      <w:numFmt w:val="decimal"/>
      <w:lvlText w:val="%3."/>
      <w:lvlJc w:val="left"/>
      <w:pPr>
        <w:tabs>
          <w:tab w:val="num" w:pos="2160"/>
        </w:tabs>
        <w:ind w:left="2160" w:hanging="360"/>
      </w:pPr>
    </w:lvl>
    <w:lvl w:ilvl="3" w:tplc="0E5AF032" w:tentative="1">
      <w:start w:val="1"/>
      <w:numFmt w:val="decimal"/>
      <w:lvlText w:val="%4."/>
      <w:lvlJc w:val="left"/>
      <w:pPr>
        <w:tabs>
          <w:tab w:val="num" w:pos="2880"/>
        </w:tabs>
        <w:ind w:left="2880" w:hanging="360"/>
      </w:pPr>
    </w:lvl>
    <w:lvl w:ilvl="4" w:tplc="53B80F7E" w:tentative="1">
      <w:start w:val="1"/>
      <w:numFmt w:val="decimal"/>
      <w:lvlText w:val="%5."/>
      <w:lvlJc w:val="left"/>
      <w:pPr>
        <w:tabs>
          <w:tab w:val="num" w:pos="3600"/>
        </w:tabs>
        <w:ind w:left="3600" w:hanging="360"/>
      </w:pPr>
    </w:lvl>
    <w:lvl w:ilvl="5" w:tplc="D604F560" w:tentative="1">
      <w:start w:val="1"/>
      <w:numFmt w:val="decimal"/>
      <w:lvlText w:val="%6."/>
      <w:lvlJc w:val="left"/>
      <w:pPr>
        <w:tabs>
          <w:tab w:val="num" w:pos="4320"/>
        </w:tabs>
        <w:ind w:left="4320" w:hanging="360"/>
      </w:pPr>
    </w:lvl>
    <w:lvl w:ilvl="6" w:tplc="FC1EACAC" w:tentative="1">
      <w:start w:val="1"/>
      <w:numFmt w:val="decimal"/>
      <w:lvlText w:val="%7."/>
      <w:lvlJc w:val="left"/>
      <w:pPr>
        <w:tabs>
          <w:tab w:val="num" w:pos="5040"/>
        </w:tabs>
        <w:ind w:left="5040" w:hanging="360"/>
      </w:pPr>
    </w:lvl>
    <w:lvl w:ilvl="7" w:tplc="EAB8217E" w:tentative="1">
      <w:start w:val="1"/>
      <w:numFmt w:val="decimal"/>
      <w:lvlText w:val="%8."/>
      <w:lvlJc w:val="left"/>
      <w:pPr>
        <w:tabs>
          <w:tab w:val="num" w:pos="5760"/>
        </w:tabs>
        <w:ind w:left="5760" w:hanging="360"/>
      </w:pPr>
    </w:lvl>
    <w:lvl w:ilvl="8" w:tplc="561CC85A" w:tentative="1">
      <w:start w:val="1"/>
      <w:numFmt w:val="decimal"/>
      <w:lvlText w:val="%9."/>
      <w:lvlJc w:val="left"/>
      <w:pPr>
        <w:tabs>
          <w:tab w:val="num" w:pos="6480"/>
        </w:tabs>
        <w:ind w:left="6480" w:hanging="360"/>
      </w:pPr>
    </w:lvl>
  </w:abstractNum>
  <w:abstractNum w:abstractNumId="7">
    <w:nsid w:val="1BD16618"/>
    <w:multiLevelType w:val="hybridMultilevel"/>
    <w:tmpl w:val="E542967E"/>
    <w:lvl w:ilvl="0" w:tplc="E5CC81F2">
      <w:start w:val="2"/>
      <w:numFmt w:val="lowerLetter"/>
      <w:lvlText w:val="%1."/>
      <w:lvlJc w:val="left"/>
      <w:pPr>
        <w:tabs>
          <w:tab w:val="num" w:pos="720"/>
        </w:tabs>
        <w:ind w:left="720" w:hanging="360"/>
      </w:pPr>
    </w:lvl>
    <w:lvl w:ilvl="1" w:tplc="ABC42474" w:tentative="1">
      <w:start w:val="1"/>
      <w:numFmt w:val="decimal"/>
      <w:lvlText w:val="%2."/>
      <w:lvlJc w:val="left"/>
      <w:pPr>
        <w:tabs>
          <w:tab w:val="num" w:pos="1440"/>
        </w:tabs>
        <w:ind w:left="1440" w:hanging="360"/>
      </w:pPr>
    </w:lvl>
    <w:lvl w:ilvl="2" w:tplc="D20A840C" w:tentative="1">
      <w:start w:val="1"/>
      <w:numFmt w:val="decimal"/>
      <w:lvlText w:val="%3."/>
      <w:lvlJc w:val="left"/>
      <w:pPr>
        <w:tabs>
          <w:tab w:val="num" w:pos="2160"/>
        </w:tabs>
        <w:ind w:left="2160" w:hanging="360"/>
      </w:pPr>
    </w:lvl>
    <w:lvl w:ilvl="3" w:tplc="44CA6A7C" w:tentative="1">
      <w:start w:val="1"/>
      <w:numFmt w:val="decimal"/>
      <w:lvlText w:val="%4."/>
      <w:lvlJc w:val="left"/>
      <w:pPr>
        <w:tabs>
          <w:tab w:val="num" w:pos="2880"/>
        </w:tabs>
        <w:ind w:left="2880" w:hanging="360"/>
      </w:pPr>
    </w:lvl>
    <w:lvl w:ilvl="4" w:tplc="968631EC" w:tentative="1">
      <w:start w:val="1"/>
      <w:numFmt w:val="decimal"/>
      <w:lvlText w:val="%5."/>
      <w:lvlJc w:val="left"/>
      <w:pPr>
        <w:tabs>
          <w:tab w:val="num" w:pos="3600"/>
        </w:tabs>
        <w:ind w:left="3600" w:hanging="360"/>
      </w:pPr>
    </w:lvl>
    <w:lvl w:ilvl="5" w:tplc="A9AE1A08" w:tentative="1">
      <w:start w:val="1"/>
      <w:numFmt w:val="decimal"/>
      <w:lvlText w:val="%6."/>
      <w:lvlJc w:val="left"/>
      <w:pPr>
        <w:tabs>
          <w:tab w:val="num" w:pos="4320"/>
        </w:tabs>
        <w:ind w:left="4320" w:hanging="360"/>
      </w:pPr>
    </w:lvl>
    <w:lvl w:ilvl="6" w:tplc="2870AB0A" w:tentative="1">
      <w:start w:val="1"/>
      <w:numFmt w:val="decimal"/>
      <w:lvlText w:val="%7."/>
      <w:lvlJc w:val="left"/>
      <w:pPr>
        <w:tabs>
          <w:tab w:val="num" w:pos="5040"/>
        </w:tabs>
        <w:ind w:left="5040" w:hanging="360"/>
      </w:pPr>
    </w:lvl>
    <w:lvl w:ilvl="7" w:tplc="31641550" w:tentative="1">
      <w:start w:val="1"/>
      <w:numFmt w:val="decimal"/>
      <w:lvlText w:val="%8."/>
      <w:lvlJc w:val="left"/>
      <w:pPr>
        <w:tabs>
          <w:tab w:val="num" w:pos="5760"/>
        </w:tabs>
        <w:ind w:left="5760" w:hanging="360"/>
      </w:pPr>
    </w:lvl>
    <w:lvl w:ilvl="8" w:tplc="EC6808BC" w:tentative="1">
      <w:start w:val="1"/>
      <w:numFmt w:val="decimal"/>
      <w:lvlText w:val="%9."/>
      <w:lvlJc w:val="left"/>
      <w:pPr>
        <w:tabs>
          <w:tab w:val="num" w:pos="6480"/>
        </w:tabs>
        <w:ind w:left="6480" w:hanging="360"/>
      </w:pPr>
    </w:lvl>
  </w:abstractNum>
  <w:abstractNum w:abstractNumId="8">
    <w:nsid w:val="1EF54C96"/>
    <w:multiLevelType w:val="hybridMultilevel"/>
    <w:tmpl w:val="D6D8D33E"/>
    <w:lvl w:ilvl="0" w:tplc="AF74AAF2">
      <w:start w:val="2"/>
      <w:numFmt w:val="lowerLetter"/>
      <w:lvlText w:val="%1."/>
      <w:lvlJc w:val="left"/>
      <w:pPr>
        <w:tabs>
          <w:tab w:val="num" w:pos="720"/>
        </w:tabs>
        <w:ind w:left="720" w:hanging="360"/>
      </w:pPr>
    </w:lvl>
    <w:lvl w:ilvl="1" w:tplc="A27636F0" w:tentative="1">
      <w:start w:val="1"/>
      <w:numFmt w:val="decimal"/>
      <w:lvlText w:val="%2."/>
      <w:lvlJc w:val="left"/>
      <w:pPr>
        <w:tabs>
          <w:tab w:val="num" w:pos="1440"/>
        </w:tabs>
        <w:ind w:left="1440" w:hanging="360"/>
      </w:pPr>
    </w:lvl>
    <w:lvl w:ilvl="2" w:tplc="ECD8CB3A" w:tentative="1">
      <w:start w:val="1"/>
      <w:numFmt w:val="decimal"/>
      <w:lvlText w:val="%3."/>
      <w:lvlJc w:val="left"/>
      <w:pPr>
        <w:tabs>
          <w:tab w:val="num" w:pos="2160"/>
        </w:tabs>
        <w:ind w:left="2160" w:hanging="360"/>
      </w:pPr>
    </w:lvl>
    <w:lvl w:ilvl="3" w:tplc="EF54233C" w:tentative="1">
      <w:start w:val="1"/>
      <w:numFmt w:val="decimal"/>
      <w:lvlText w:val="%4."/>
      <w:lvlJc w:val="left"/>
      <w:pPr>
        <w:tabs>
          <w:tab w:val="num" w:pos="2880"/>
        </w:tabs>
        <w:ind w:left="2880" w:hanging="360"/>
      </w:pPr>
    </w:lvl>
    <w:lvl w:ilvl="4" w:tplc="0C08F6DE" w:tentative="1">
      <w:start w:val="1"/>
      <w:numFmt w:val="decimal"/>
      <w:lvlText w:val="%5."/>
      <w:lvlJc w:val="left"/>
      <w:pPr>
        <w:tabs>
          <w:tab w:val="num" w:pos="3600"/>
        </w:tabs>
        <w:ind w:left="3600" w:hanging="360"/>
      </w:pPr>
    </w:lvl>
    <w:lvl w:ilvl="5" w:tplc="28EC4C56" w:tentative="1">
      <w:start w:val="1"/>
      <w:numFmt w:val="decimal"/>
      <w:lvlText w:val="%6."/>
      <w:lvlJc w:val="left"/>
      <w:pPr>
        <w:tabs>
          <w:tab w:val="num" w:pos="4320"/>
        </w:tabs>
        <w:ind w:left="4320" w:hanging="360"/>
      </w:pPr>
    </w:lvl>
    <w:lvl w:ilvl="6" w:tplc="E3FE23C0" w:tentative="1">
      <w:start w:val="1"/>
      <w:numFmt w:val="decimal"/>
      <w:lvlText w:val="%7."/>
      <w:lvlJc w:val="left"/>
      <w:pPr>
        <w:tabs>
          <w:tab w:val="num" w:pos="5040"/>
        </w:tabs>
        <w:ind w:left="5040" w:hanging="360"/>
      </w:pPr>
    </w:lvl>
    <w:lvl w:ilvl="7" w:tplc="EDAC7CF0" w:tentative="1">
      <w:start w:val="1"/>
      <w:numFmt w:val="decimal"/>
      <w:lvlText w:val="%8."/>
      <w:lvlJc w:val="left"/>
      <w:pPr>
        <w:tabs>
          <w:tab w:val="num" w:pos="5760"/>
        </w:tabs>
        <w:ind w:left="5760" w:hanging="360"/>
      </w:pPr>
    </w:lvl>
    <w:lvl w:ilvl="8" w:tplc="9AA64A16" w:tentative="1">
      <w:start w:val="1"/>
      <w:numFmt w:val="decimal"/>
      <w:lvlText w:val="%9."/>
      <w:lvlJc w:val="left"/>
      <w:pPr>
        <w:tabs>
          <w:tab w:val="num" w:pos="6480"/>
        </w:tabs>
        <w:ind w:left="6480" w:hanging="360"/>
      </w:pPr>
    </w:lvl>
  </w:abstractNum>
  <w:abstractNum w:abstractNumId="9">
    <w:nsid w:val="1F0D6C8B"/>
    <w:multiLevelType w:val="multilevel"/>
    <w:tmpl w:val="D172AC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4A5157"/>
    <w:multiLevelType w:val="hybridMultilevel"/>
    <w:tmpl w:val="6F9C3304"/>
    <w:lvl w:ilvl="0" w:tplc="88080450">
      <w:start w:val="2"/>
      <w:numFmt w:val="lowerLetter"/>
      <w:lvlText w:val="%1."/>
      <w:lvlJc w:val="left"/>
      <w:pPr>
        <w:tabs>
          <w:tab w:val="num" w:pos="720"/>
        </w:tabs>
        <w:ind w:left="720" w:hanging="360"/>
      </w:pPr>
    </w:lvl>
    <w:lvl w:ilvl="1" w:tplc="B8D657C6" w:tentative="1">
      <w:start w:val="1"/>
      <w:numFmt w:val="decimal"/>
      <w:lvlText w:val="%2."/>
      <w:lvlJc w:val="left"/>
      <w:pPr>
        <w:tabs>
          <w:tab w:val="num" w:pos="1440"/>
        </w:tabs>
        <w:ind w:left="1440" w:hanging="360"/>
      </w:pPr>
    </w:lvl>
    <w:lvl w:ilvl="2" w:tplc="9BF6D41C" w:tentative="1">
      <w:start w:val="1"/>
      <w:numFmt w:val="decimal"/>
      <w:lvlText w:val="%3."/>
      <w:lvlJc w:val="left"/>
      <w:pPr>
        <w:tabs>
          <w:tab w:val="num" w:pos="2160"/>
        </w:tabs>
        <w:ind w:left="2160" w:hanging="360"/>
      </w:pPr>
    </w:lvl>
    <w:lvl w:ilvl="3" w:tplc="DCBA7524" w:tentative="1">
      <w:start w:val="1"/>
      <w:numFmt w:val="decimal"/>
      <w:lvlText w:val="%4."/>
      <w:lvlJc w:val="left"/>
      <w:pPr>
        <w:tabs>
          <w:tab w:val="num" w:pos="2880"/>
        </w:tabs>
        <w:ind w:left="2880" w:hanging="360"/>
      </w:pPr>
    </w:lvl>
    <w:lvl w:ilvl="4" w:tplc="88A00872" w:tentative="1">
      <w:start w:val="1"/>
      <w:numFmt w:val="decimal"/>
      <w:lvlText w:val="%5."/>
      <w:lvlJc w:val="left"/>
      <w:pPr>
        <w:tabs>
          <w:tab w:val="num" w:pos="3600"/>
        </w:tabs>
        <w:ind w:left="3600" w:hanging="360"/>
      </w:pPr>
    </w:lvl>
    <w:lvl w:ilvl="5" w:tplc="5D82CE70" w:tentative="1">
      <w:start w:val="1"/>
      <w:numFmt w:val="decimal"/>
      <w:lvlText w:val="%6."/>
      <w:lvlJc w:val="left"/>
      <w:pPr>
        <w:tabs>
          <w:tab w:val="num" w:pos="4320"/>
        </w:tabs>
        <w:ind w:left="4320" w:hanging="360"/>
      </w:pPr>
    </w:lvl>
    <w:lvl w:ilvl="6" w:tplc="345E6B7C" w:tentative="1">
      <w:start w:val="1"/>
      <w:numFmt w:val="decimal"/>
      <w:lvlText w:val="%7."/>
      <w:lvlJc w:val="left"/>
      <w:pPr>
        <w:tabs>
          <w:tab w:val="num" w:pos="5040"/>
        </w:tabs>
        <w:ind w:left="5040" w:hanging="360"/>
      </w:pPr>
    </w:lvl>
    <w:lvl w:ilvl="7" w:tplc="F34C5B22" w:tentative="1">
      <w:start w:val="1"/>
      <w:numFmt w:val="decimal"/>
      <w:lvlText w:val="%8."/>
      <w:lvlJc w:val="left"/>
      <w:pPr>
        <w:tabs>
          <w:tab w:val="num" w:pos="5760"/>
        </w:tabs>
        <w:ind w:left="5760" w:hanging="360"/>
      </w:pPr>
    </w:lvl>
    <w:lvl w:ilvl="8" w:tplc="8C9CC5A6" w:tentative="1">
      <w:start w:val="1"/>
      <w:numFmt w:val="decimal"/>
      <w:lvlText w:val="%9."/>
      <w:lvlJc w:val="left"/>
      <w:pPr>
        <w:tabs>
          <w:tab w:val="num" w:pos="6480"/>
        </w:tabs>
        <w:ind w:left="6480" w:hanging="360"/>
      </w:pPr>
    </w:lvl>
  </w:abstractNum>
  <w:abstractNum w:abstractNumId="11">
    <w:nsid w:val="23CD282C"/>
    <w:multiLevelType w:val="hybridMultilevel"/>
    <w:tmpl w:val="D8443CBC"/>
    <w:lvl w:ilvl="0" w:tplc="653AC72C">
      <w:start w:val="4"/>
      <w:numFmt w:val="lowerLetter"/>
      <w:lvlText w:val="%1."/>
      <w:lvlJc w:val="left"/>
      <w:pPr>
        <w:tabs>
          <w:tab w:val="num" w:pos="720"/>
        </w:tabs>
        <w:ind w:left="720" w:hanging="360"/>
      </w:pPr>
    </w:lvl>
    <w:lvl w:ilvl="1" w:tplc="8DB850AC" w:tentative="1">
      <w:start w:val="1"/>
      <w:numFmt w:val="decimal"/>
      <w:lvlText w:val="%2."/>
      <w:lvlJc w:val="left"/>
      <w:pPr>
        <w:tabs>
          <w:tab w:val="num" w:pos="1440"/>
        </w:tabs>
        <w:ind w:left="1440" w:hanging="360"/>
      </w:pPr>
    </w:lvl>
    <w:lvl w:ilvl="2" w:tplc="693CA95C" w:tentative="1">
      <w:start w:val="1"/>
      <w:numFmt w:val="decimal"/>
      <w:lvlText w:val="%3."/>
      <w:lvlJc w:val="left"/>
      <w:pPr>
        <w:tabs>
          <w:tab w:val="num" w:pos="2160"/>
        </w:tabs>
        <w:ind w:left="2160" w:hanging="360"/>
      </w:pPr>
    </w:lvl>
    <w:lvl w:ilvl="3" w:tplc="9C169E42" w:tentative="1">
      <w:start w:val="1"/>
      <w:numFmt w:val="decimal"/>
      <w:lvlText w:val="%4."/>
      <w:lvlJc w:val="left"/>
      <w:pPr>
        <w:tabs>
          <w:tab w:val="num" w:pos="2880"/>
        </w:tabs>
        <w:ind w:left="2880" w:hanging="360"/>
      </w:pPr>
    </w:lvl>
    <w:lvl w:ilvl="4" w:tplc="D1764848" w:tentative="1">
      <w:start w:val="1"/>
      <w:numFmt w:val="decimal"/>
      <w:lvlText w:val="%5."/>
      <w:lvlJc w:val="left"/>
      <w:pPr>
        <w:tabs>
          <w:tab w:val="num" w:pos="3600"/>
        </w:tabs>
        <w:ind w:left="3600" w:hanging="360"/>
      </w:pPr>
    </w:lvl>
    <w:lvl w:ilvl="5" w:tplc="88C67790" w:tentative="1">
      <w:start w:val="1"/>
      <w:numFmt w:val="decimal"/>
      <w:lvlText w:val="%6."/>
      <w:lvlJc w:val="left"/>
      <w:pPr>
        <w:tabs>
          <w:tab w:val="num" w:pos="4320"/>
        </w:tabs>
        <w:ind w:left="4320" w:hanging="360"/>
      </w:pPr>
    </w:lvl>
    <w:lvl w:ilvl="6" w:tplc="703C090A" w:tentative="1">
      <w:start w:val="1"/>
      <w:numFmt w:val="decimal"/>
      <w:lvlText w:val="%7."/>
      <w:lvlJc w:val="left"/>
      <w:pPr>
        <w:tabs>
          <w:tab w:val="num" w:pos="5040"/>
        </w:tabs>
        <w:ind w:left="5040" w:hanging="360"/>
      </w:pPr>
    </w:lvl>
    <w:lvl w:ilvl="7" w:tplc="33C221EA" w:tentative="1">
      <w:start w:val="1"/>
      <w:numFmt w:val="decimal"/>
      <w:lvlText w:val="%8."/>
      <w:lvlJc w:val="left"/>
      <w:pPr>
        <w:tabs>
          <w:tab w:val="num" w:pos="5760"/>
        </w:tabs>
        <w:ind w:left="5760" w:hanging="360"/>
      </w:pPr>
    </w:lvl>
    <w:lvl w:ilvl="8" w:tplc="8E94709E" w:tentative="1">
      <w:start w:val="1"/>
      <w:numFmt w:val="decimal"/>
      <w:lvlText w:val="%9."/>
      <w:lvlJc w:val="left"/>
      <w:pPr>
        <w:tabs>
          <w:tab w:val="num" w:pos="6480"/>
        </w:tabs>
        <w:ind w:left="6480" w:hanging="360"/>
      </w:pPr>
    </w:lvl>
  </w:abstractNum>
  <w:abstractNum w:abstractNumId="12">
    <w:nsid w:val="265A1582"/>
    <w:multiLevelType w:val="multilevel"/>
    <w:tmpl w:val="A5C61F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83B1147"/>
    <w:multiLevelType w:val="multilevel"/>
    <w:tmpl w:val="E342E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CE6407E"/>
    <w:multiLevelType w:val="multilevel"/>
    <w:tmpl w:val="E7786F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E965987"/>
    <w:multiLevelType w:val="multilevel"/>
    <w:tmpl w:val="955C7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F1A3374"/>
    <w:multiLevelType w:val="multilevel"/>
    <w:tmpl w:val="53EE2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064384C"/>
    <w:multiLevelType w:val="multilevel"/>
    <w:tmpl w:val="084ED9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3BC033C"/>
    <w:multiLevelType w:val="multilevel"/>
    <w:tmpl w:val="7320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4B23D82"/>
    <w:multiLevelType w:val="multilevel"/>
    <w:tmpl w:val="B7969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4DA5D9A"/>
    <w:multiLevelType w:val="multilevel"/>
    <w:tmpl w:val="60505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4EE3A87"/>
    <w:multiLevelType w:val="hybridMultilevel"/>
    <w:tmpl w:val="232CC342"/>
    <w:lvl w:ilvl="0" w:tplc="2FC05A34">
      <w:start w:val="5"/>
      <w:numFmt w:val="lowerLetter"/>
      <w:lvlText w:val="%1."/>
      <w:lvlJc w:val="left"/>
      <w:pPr>
        <w:tabs>
          <w:tab w:val="num" w:pos="720"/>
        </w:tabs>
        <w:ind w:left="720" w:hanging="360"/>
      </w:pPr>
    </w:lvl>
    <w:lvl w:ilvl="1" w:tplc="F4D43168" w:tentative="1">
      <w:start w:val="1"/>
      <w:numFmt w:val="decimal"/>
      <w:lvlText w:val="%2."/>
      <w:lvlJc w:val="left"/>
      <w:pPr>
        <w:tabs>
          <w:tab w:val="num" w:pos="1440"/>
        </w:tabs>
        <w:ind w:left="1440" w:hanging="360"/>
      </w:pPr>
    </w:lvl>
    <w:lvl w:ilvl="2" w:tplc="E466BEB6" w:tentative="1">
      <w:start w:val="1"/>
      <w:numFmt w:val="decimal"/>
      <w:lvlText w:val="%3."/>
      <w:lvlJc w:val="left"/>
      <w:pPr>
        <w:tabs>
          <w:tab w:val="num" w:pos="2160"/>
        </w:tabs>
        <w:ind w:left="2160" w:hanging="360"/>
      </w:pPr>
    </w:lvl>
    <w:lvl w:ilvl="3" w:tplc="CCD46648" w:tentative="1">
      <w:start w:val="1"/>
      <w:numFmt w:val="decimal"/>
      <w:lvlText w:val="%4."/>
      <w:lvlJc w:val="left"/>
      <w:pPr>
        <w:tabs>
          <w:tab w:val="num" w:pos="2880"/>
        </w:tabs>
        <w:ind w:left="2880" w:hanging="360"/>
      </w:pPr>
    </w:lvl>
    <w:lvl w:ilvl="4" w:tplc="3A80AEC2" w:tentative="1">
      <w:start w:val="1"/>
      <w:numFmt w:val="decimal"/>
      <w:lvlText w:val="%5."/>
      <w:lvlJc w:val="left"/>
      <w:pPr>
        <w:tabs>
          <w:tab w:val="num" w:pos="3600"/>
        </w:tabs>
        <w:ind w:left="3600" w:hanging="360"/>
      </w:pPr>
    </w:lvl>
    <w:lvl w:ilvl="5" w:tplc="BB08B208" w:tentative="1">
      <w:start w:val="1"/>
      <w:numFmt w:val="decimal"/>
      <w:lvlText w:val="%6."/>
      <w:lvlJc w:val="left"/>
      <w:pPr>
        <w:tabs>
          <w:tab w:val="num" w:pos="4320"/>
        </w:tabs>
        <w:ind w:left="4320" w:hanging="360"/>
      </w:pPr>
    </w:lvl>
    <w:lvl w:ilvl="6" w:tplc="797E495A" w:tentative="1">
      <w:start w:val="1"/>
      <w:numFmt w:val="decimal"/>
      <w:lvlText w:val="%7."/>
      <w:lvlJc w:val="left"/>
      <w:pPr>
        <w:tabs>
          <w:tab w:val="num" w:pos="5040"/>
        </w:tabs>
        <w:ind w:left="5040" w:hanging="360"/>
      </w:pPr>
    </w:lvl>
    <w:lvl w:ilvl="7" w:tplc="7C8457B4" w:tentative="1">
      <w:start w:val="1"/>
      <w:numFmt w:val="decimal"/>
      <w:lvlText w:val="%8."/>
      <w:lvlJc w:val="left"/>
      <w:pPr>
        <w:tabs>
          <w:tab w:val="num" w:pos="5760"/>
        </w:tabs>
        <w:ind w:left="5760" w:hanging="360"/>
      </w:pPr>
    </w:lvl>
    <w:lvl w:ilvl="8" w:tplc="1812DFF0" w:tentative="1">
      <w:start w:val="1"/>
      <w:numFmt w:val="decimal"/>
      <w:lvlText w:val="%9."/>
      <w:lvlJc w:val="left"/>
      <w:pPr>
        <w:tabs>
          <w:tab w:val="num" w:pos="6480"/>
        </w:tabs>
        <w:ind w:left="6480" w:hanging="360"/>
      </w:pPr>
    </w:lvl>
  </w:abstractNum>
  <w:abstractNum w:abstractNumId="22">
    <w:nsid w:val="369B1C43"/>
    <w:multiLevelType w:val="multilevel"/>
    <w:tmpl w:val="CBFE4B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A3D77D5"/>
    <w:multiLevelType w:val="hybridMultilevel"/>
    <w:tmpl w:val="09C29A0C"/>
    <w:lvl w:ilvl="0" w:tplc="29EA637C">
      <w:start w:val="3"/>
      <w:numFmt w:val="lowerLetter"/>
      <w:lvlText w:val="%1."/>
      <w:lvlJc w:val="left"/>
      <w:pPr>
        <w:tabs>
          <w:tab w:val="num" w:pos="720"/>
        </w:tabs>
        <w:ind w:left="720" w:hanging="360"/>
      </w:pPr>
    </w:lvl>
    <w:lvl w:ilvl="1" w:tplc="FA5064A4" w:tentative="1">
      <w:start w:val="1"/>
      <w:numFmt w:val="decimal"/>
      <w:lvlText w:val="%2."/>
      <w:lvlJc w:val="left"/>
      <w:pPr>
        <w:tabs>
          <w:tab w:val="num" w:pos="1440"/>
        </w:tabs>
        <w:ind w:left="1440" w:hanging="360"/>
      </w:pPr>
    </w:lvl>
    <w:lvl w:ilvl="2" w:tplc="504A89EE" w:tentative="1">
      <w:start w:val="1"/>
      <w:numFmt w:val="decimal"/>
      <w:lvlText w:val="%3."/>
      <w:lvlJc w:val="left"/>
      <w:pPr>
        <w:tabs>
          <w:tab w:val="num" w:pos="2160"/>
        </w:tabs>
        <w:ind w:left="2160" w:hanging="360"/>
      </w:pPr>
    </w:lvl>
    <w:lvl w:ilvl="3" w:tplc="D3E6CB22" w:tentative="1">
      <w:start w:val="1"/>
      <w:numFmt w:val="decimal"/>
      <w:lvlText w:val="%4."/>
      <w:lvlJc w:val="left"/>
      <w:pPr>
        <w:tabs>
          <w:tab w:val="num" w:pos="2880"/>
        </w:tabs>
        <w:ind w:left="2880" w:hanging="360"/>
      </w:pPr>
    </w:lvl>
    <w:lvl w:ilvl="4" w:tplc="4C5010BE" w:tentative="1">
      <w:start w:val="1"/>
      <w:numFmt w:val="decimal"/>
      <w:lvlText w:val="%5."/>
      <w:lvlJc w:val="left"/>
      <w:pPr>
        <w:tabs>
          <w:tab w:val="num" w:pos="3600"/>
        </w:tabs>
        <w:ind w:left="3600" w:hanging="360"/>
      </w:pPr>
    </w:lvl>
    <w:lvl w:ilvl="5" w:tplc="948C54F2" w:tentative="1">
      <w:start w:val="1"/>
      <w:numFmt w:val="decimal"/>
      <w:lvlText w:val="%6."/>
      <w:lvlJc w:val="left"/>
      <w:pPr>
        <w:tabs>
          <w:tab w:val="num" w:pos="4320"/>
        </w:tabs>
        <w:ind w:left="4320" w:hanging="360"/>
      </w:pPr>
    </w:lvl>
    <w:lvl w:ilvl="6" w:tplc="4C9A3D9E" w:tentative="1">
      <w:start w:val="1"/>
      <w:numFmt w:val="decimal"/>
      <w:lvlText w:val="%7."/>
      <w:lvlJc w:val="left"/>
      <w:pPr>
        <w:tabs>
          <w:tab w:val="num" w:pos="5040"/>
        </w:tabs>
        <w:ind w:left="5040" w:hanging="360"/>
      </w:pPr>
    </w:lvl>
    <w:lvl w:ilvl="7" w:tplc="4E2A2A26" w:tentative="1">
      <w:start w:val="1"/>
      <w:numFmt w:val="decimal"/>
      <w:lvlText w:val="%8."/>
      <w:lvlJc w:val="left"/>
      <w:pPr>
        <w:tabs>
          <w:tab w:val="num" w:pos="5760"/>
        </w:tabs>
        <w:ind w:left="5760" w:hanging="360"/>
      </w:pPr>
    </w:lvl>
    <w:lvl w:ilvl="8" w:tplc="510474FE" w:tentative="1">
      <w:start w:val="1"/>
      <w:numFmt w:val="decimal"/>
      <w:lvlText w:val="%9."/>
      <w:lvlJc w:val="left"/>
      <w:pPr>
        <w:tabs>
          <w:tab w:val="num" w:pos="6480"/>
        </w:tabs>
        <w:ind w:left="6480" w:hanging="360"/>
      </w:pPr>
    </w:lvl>
  </w:abstractNum>
  <w:abstractNum w:abstractNumId="24">
    <w:nsid w:val="3AC66D12"/>
    <w:multiLevelType w:val="hybridMultilevel"/>
    <w:tmpl w:val="1748AA0A"/>
    <w:lvl w:ilvl="0" w:tplc="B3369502">
      <w:start w:val="3"/>
      <w:numFmt w:val="lowerLetter"/>
      <w:lvlText w:val="%1."/>
      <w:lvlJc w:val="left"/>
      <w:pPr>
        <w:tabs>
          <w:tab w:val="num" w:pos="720"/>
        </w:tabs>
        <w:ind w:left="720" w:hanging="360"/>
      </w:pPr>
    </w:lvl>
    <w:lvl w:ilvl="1" w:tplc="06BCB0CC" w:tentative="1">
      <w:start w:val="1"/>
      <w:numFmt w:val="decimal"/>
      <w:lvlText w:val="%2."/>
      <w:lvlJc w:val="left"/>
      <w:pPr>
        <w:tabs>
          <w:tab w:val="num" w:pos="1440"/>
        </w:tabs>
        <w:ind w:left="1440" w:hanging="360"/>
      </w:pPr>
    </w:lvl>
    <w:lvl w:ilvl="2" w:tplc="376CB0C6" w:tentative="1">
      <w:start w:val="1"/>
      <w:numFmt w:val="decimal"/>
      <w:lvlText w:val="%3."/>
      <w:lvlJc w:val="left"/>
      <w:pPr>
        <w:tabs>
          <w:tab w:val="num" w:pos="2160"/>
        </w:tabs>
        <w:ind w:left="2160" w:hanging="360"/>
      </w:pPr>
    </w:lvl>
    <w:lvl w:ilvl="3" w:tplc="22521046" w:tentative="1">
      <w:start w:val="1"/>
      <w:numFmt w:val="decimal"/>
      <w:lvlText w:val="%4."/>
      <w:lvlJc w:val="left"/>
      <w:pPr>
        <w:tabs>
          <w:tab w:val="num" w:pos="2880"/>
        </w:tabs>
        <w:ind w:left="2880" w:hanging="360"/>
      </w:pPr>
    </w:lvl>
    <w:lvl w:ilvl="4" w:tplc="BA0AA656" w:tentative="1">
      <w:start w:val="1"/>
      <w:numFmt w:val="decimal"/>
      <w:lvlText w:val="%5."/>
      <w:lvlJc w:val="left"/>
      <w:pPr>
        <w:tabs>
          <w:tab w:val="num" w:pos="3600"/>
        </w:tabs>
        <w:ind w:left="3600" w:hanging="360"/>
      </w:pPr>
    </w:lvl>
    <w:lvl w:ilvl="5" w:tplc="CE2AC852" w:tentative="1">
      <w:start w:val="1"/>
      <w:numFmt w:val="decimal"/>
      <w:lvlText w:val="%6."/>
      <w:lvlJc w:val="left"/>
      <w:pPr>
        <w:tabs>
          <w:tab w:val="num" w:pos="4320"/>
        </w:tabs>
        <w:ind w:left="4320" w:hanging="360"/>
      </w:pPr>
    </w:lvl>
    <w:lvl w:ilvl="6" w:tplc="7DFED678" w:tentative="1">
      <w:start w:val="1"/>
      <w:numFmt w:val="decimal"/>
      <w:lvlText w:val="%7."/>
      <w:lvlJc w:val="left"/>
      <w:pPr>
        <w:tabs>
          <w:tab w:val="num" w:pos="5040"/>
        </w:tabs>
        <w:ind w:left="5040" w:hanging="360"/>
      </w:pPr>
    </w:lvl>
    <w:lvl w:ilvl="7" w:tplc="48FE92B2" w:tentative="1">
      <w:start w:val="1"/>
      <w:numFmt w:val="decimal"/>
      <w:lvlText w:val="%8."/>
      <w:lvlJc w:val="left"/>
      <w:pPr>
        <w:tabs>
          <w:tab w:val="num" w:pos="5760"/>
        </w:tabs>
        <w:ind w:left="5760" w:hanging="360"/>
      </w:pPr>
    </w:lvl>
    <w:lvl w:ilvl="8" w:tplc="3CE0EC58" w:tentative="1">
      <w:start w:val="1"/>
      <w:numFmt w:val="decimal"/>
      <w:lvlText w:val="%9."/>
      <w:lvlJc w:val="left"/>
      <w:pPr>
        <w:tabs>
          <w:tab w:val="num" w:pos="6480"/>
        </w:tabs>
        <w:ind w:left="6480" w:hanging="360"/>
      </w:pPr>
    </w:lvl>
  </w:abstractNum>
  <w:abstractNum w:abstractNumId="25">
    <w:nsid w:val="3D4D655E"/>
    <w:multiLevelType w:val="multilevel"/>
    <w:tmpl w:val="3C0CE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42D3D61"/>
    <w:multiLevelType w:val="multilevel"/>
    <w:tmpl w:val="D1822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6741E49"/>
    <w:multiLevelType w:val="multilevel"/>
    <w:tmpl w:val="3B0E0A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777735C"/>
    <w:multiLevelType w:val="hybridMultilevel"/>
    <w:tmpl w:val="D2742ACA"/>
    <w:lvl w:ilvl="0" w:tplc="FE6AD640">
      <w:start w:val="2"/>
      <w:numFmt w:val="lowerLetter"/>
      <w:lvlText w:val="%1."/>
      <w:lvlJc w:val="left"/>
      <w:pPr>
        <w:tabs>
          <w:tab w:val="num" w:pos="720"/>
        </w:tabs>
        <w:ind w:left="720" w:hanging="360"/>
      </w:pPr>
    </w:lvl>
    <w:lvl w:ilvl="1" w:tplc="1564EF78" w:tentative="1">
      <w:start w:val="1"/>
      <w:numFmt w:val="decimal"/>
      <w:lvlText w:val="%2."/>
      <w:lvlJc w:val="left"/>
      <w:pPr>
        <w:tabs>
          <w:tab w:val="num" w:pos="1440"/>
        </w:tabs>
        <w:ind w:left="1440" w:hanging="360"/>
      </w:pPr>
    </w:lvl>
    <w:lvl w:ilvl="2" w:tplc="810E7674" w:tentative="1">
      <w:start w:val="1"/>
      <w:numFmt w:val="decimal"/>
      <w:lvlText w:val="%3."/>
      <w:lvlJc w:val="left"/>
      <w:pPr>
        <w:tabs>
          <w:tab w:val="num" w:pos="2160"/>
        </w:tabs>
        <w:ind w:left="2160" w:hanging="360"/>
      </w:pPr>
    </w:lvl>
    <w:lvl w:ilvl="3" w:tplc="BD1A212A" w:tentative="1">
      <w:start w:val="1"/>
      <w:numFmt w:val="decimal"/>
      <w:lvlText w:val="%4."/>
      <w:lvlJc w:val="left"/>
      <w:pPr>
        <w:tabs>
          <w:tab w:val="num" w:pos="2880"/>
        </w:tabs>
        <w:ind w:left="2880" w:hanging="360"/>
      </w:pPr>
    </w:lvl>
    <w:lvl w:ilvl="4" w:tplc="C19E8104" w:tentative="1">
      <w:start w:val="1"/>
      <w:numFmt w:val="decimal"/>
      <w:lvlText w:val="%5."/>
      <w:lvlJc w:val="left"/>
      <w:pPr>
        <w:tabs>
          <w:tab w:val="num" w:pos="3600"/>
        </w:tabs>
        <w:ind w:left="3600" w:hanging="360"/>
      </w:pPr>
    </w:lvl>
    <w:lvl w:ilvl="5" w:tplc="1FDEDC1E" w:tentative="1">
      <w:start w:val="1"/>
      <w:numFmt w:val="decimal"/>
      <w:lvlText w:val="%6."/>
      <w:lvlJc w:val="left"/>
      <w:pPr>
        <w:tabs>
          <w:tab w:val="num" w:pos="4320"/>
        </w:tabs>
        <w:ind w:left="4320" w:hanging="360"/>
      </w:pPr>
    </w:lvl>
    <w:lvl w:ilvl="6" w:tplc="E3442506" w:tentative="1">
      <w:start w:val="1"/>
      <w:numFmt w:val="decimal"/>
      <w:lvlText w:val="%7."/>
      <w:lvlJc w:val="left"/>
      <w:pPr>
        <w:tabs>
          <w:tab w:val="num" w:pos="5040"/>
        </w:tabs>
        <w:ind w:left="5040" w:hanging="360"/>
      </w:pPr>
    </w:lvl>
    <w:lvl w:ilvl="7" w:tplc="B322A8F0" w:tentative="1">
      <w:start w:val="1"/>
      <w:numFmt w:val="decimal"/>
      <w:lvlText w:val="%8."/>
      <w:lvlJc w:val="left"/>
      <w:pPr>
        <w:tabs>
          <w:tab w:val="num" w:pos="5760"/>
        </w:tabs>
        <w:ind w:left="5760" w:hanging="360"/>
      </w:pPr>
    </w:lvl>
    <w:lvl w:ilvl="8" w:tplc="980ED634" w:tentative="1">
      <w:start w:val="1"/>
      <w:numFmt w:val="decimal"/>
      <w:lvlText w:val="%9."/>
      <w:lvlJc w:val="left"/>
      <w:pPr>
        <w:tabs>
          <w:tab w:val="num" w:pos="6480"/>
        </w:tabs>
        <w:ind w:left="6480" w:hanging="360"/>
      </w:pPr>
    </w:lvl>
  </w:abstractNum>
  <w:abstractNum w:abstractNumId="29">
    <w:nsid w:val="493E2464"/>
    <w:multiLevelType w:val="hybridMultilevel"/>
    <w:tmpl w:val="A8B22920"/>
    <w:lvl w:ilvl="0" w:tplc="3AD0C640">
      <w:start w:val="6"/>
      <w:numFmt w:val="lowerLetter"/>
      <w:lvlText w:val="%1."/>
      <w:lvlJc w:val="left"/>
      <w:pPr>
        <w:tabs>
          <w:tab w:val="num" w:pos="720"/>
        </w:tabs>
        <w:ind w:left="720" w:hanging="360"/>
      </w:pPr>
    </w:lvl>
    <w:lvl w:ilvl="1" w:tplc="4104C1AA" w:tentative="1">
      <w:start w:val="1"/>
      <w:numFmt w:val="decimal"/>
      <w:lvlText w:val="%2."/>
      <w:lvlJc w:val="left"/>
      <w:pPr>
        <w:tabs>
          <w:tab w:val="num" w:pos="1440"/>
        </w:tabs>
        <w:ind w:left="1440" w:hanging="360"/>
      </w:pPr>
    </w:lvl>
    <w:lvl w:ilvl="2" w:tplc="2E3C445E" w:tentative="1">
      <w:start w:val="1"/>
      <w:numFmt w:val="decimal"/>
      <w:lvlText w:val="%3."/>
      <w:lvlJc w:val="left"/>
      <w:pPr>
        <w:tabs>
          <w:tab w:val="num" w:pos="2160"/>
        </w:tabs>
        <w:ind w:left="2160" w:hanging="360"/>
      </w:pPr>
    </w:lvl>
    <w:lvl w:ilvl="3" w:tplc="583ECD98" w:tentative="1">
      <w:start w:val="1"/>
      <w:numFmt w:val="decimal"/>
      <w:lvlText w:val="%4."/>
      <w:lvlJc w:val="left"/>
      <w:pPr>
        <w:tabs>
          <w:tab w:val="num" w:pos="2880"/>
        </w:tabs>
        <w:ind w:left="2880" w:hanging="360"/>
      </w:pPr>
    </w:lvl>
    <w:lvl w:ilvl="4" w:tplc="BE8468D4" w:tentative="1">
      <w:start w:val="1"/>
      <w:numFmt w:val="decimal"/>
      <w:lvlText w:val="%5."/>
      <w:lvlJc w:val="left"/>
      <w:pPr>
        <w:tabs>
          <w:tab w:val="num" w:pos="3600"/>
        </w:tabs>
        <w:ind w:left="3600" w:hanging="360"/>
      </w:pPr>
    </w:lvl>
    <w:lvl w:ilvl="5" w:tplc="26B437B8" w:tentative="1">
      <w:start w:val="1"/>
      <w:numFmt w:val="decimal"/>
      <w:lvlText w:val="%6."/>
      <w:lvlJc w:val="left"/>
      <w:pPr>
        <w:tabs>
          <w:tab w:val="num" w:pos="4320"/>
        </w:tabs>
        <w:ind w:left="4320" w:hanging="360"/>
      </w:pPr>
    </w:lvl>
    <w:lvl w:ilvl="6" w:tplc="F702A700" w:tentative="1">
      <w:start w:val="1"/>
      <w:numFmt w:val="decimal"/>
      <w:lvlText w:val="%7."/>
      <w:lvlJc w:val="left"/>
      <w:pPr>
        <w:tabs>
          <w:tab w:val="num" w:pos="5040"/>
        </w:tabs>
        <w:ind w:left="5040" w:hanging="360"/>
      </w:pPr>
    </w:lvl>
    <w:lvl w:ilvl="7" w:tplc="557037CA" w:tentative="1">
      <w:start w:val="1"/>
      <w:numFmt w:val="decimal"/>
      <w:lvlText w:val="%8."/>
      <w:lvlJc w:val="left"/>
      <w:pPr>
        <w:tabs>
          <w:tab w:val="num" w:pos="5760"/>
        </w:tabs>
        <w:ind w:left="5760" w:hanging="360"/>
      </w:pPr>
    </w:lvl>
    <w:lvl w:ilvl="8" w:tplc="B6B00EBE" w:tentative="1">
      <w:start w:val="1"/>
      <w:numFmt w:val="decimal"/>
      <w:lvlText w:val="%9."/>
      <w:lvlJc w:val="left"/>
      <w:pPr>
        <w:tabs>
          <w:tab w:val="num" w:pos="6480"/>
        </w:tabs>
        <w:ind w:left="6480" w:hanging="360"/>
      </w:pPr>
    </w:lvl>
  </w:abstractNum>
  <w:abstractNum w:abstractNumId="30">
    <w:nsid w:val="4D7B3A63"/>
    <w:multiLevelType w:val="hybridMultilevel"/>
    <w:tmpl w:val="3BA47DD8"/>
    <w:lvl w:ilvl="0" w:tplc="2F9849EE">
      <w:start w:val="2"/>
      <w:numFmt w:val="lowerLetter"/>
      <w:lvlText w:val="%1."/>
      <w:lvlJc w:val="left"/>
      <w:pPr>
        <w:tabs>
          <w:tab w:val="num" w:pos="720"/>
        </w:tabs>
        <w:ind w:left="720" w:hanging="360"/>
      </w:pPr>
    </w:lvl>
    <w:lvl w:ilvl="1" w:tplc="AA225030" w:tentative="1">
      <w:start w:val="1"/>
      <w:numFmt w:val="decimal"/>
      <w:lvlText w:val="%2."/>
      <w:lvlJc w:val="left"/>
      <w:pPr>
        <w:tabs>
          <w:tab w:val="num" w:pos="1440"/>
        </w:tabs>
        <w:ind w:left="1440" w:hanging="360"/>
      </w:pPr>
    </w:lvl>
    <w:lvl w:ilvl="2" w:tplc="C3BA4AF6" w:tentative="1">
      <w:start w:val="1"/>
      <w:numFmt w:val="decimal"/>
      <w:lvlText w:val="%3."/>
      <w:lvlJc w:val="left"/>
      <w:pPr>
        <w:tabs>
          <w:tab w:val="num" w:pos="2160"/>
        </w:tabs>
        <w:ind w:left="2160" w:hanging="360"/>
      </w:pPr>
    </w:lvl>
    <w:lvl w:ilvl="3" w:tplc="5252A8C0" w:tentative="1">
      <w:start w:val="1"/>
      <w:numFmt w:val="decimal"/>
      <w:lvlText w:val="%4."/>
      <w:lvlJc w:val="left"/>
      <w:pPr>
        <w:tabs>
          <w:tab w:val="num" w:pos="2880"/>
        </w:tabs>
        <w:ind w:left="2880" w:hanging="360"/>
      </w:pPr>
    </w:lvl>
    <w:lvl w:ilvl="4" w:tplc="6F382044" w:tentative="1">
      <w:start w:val="1"/>
      <w:numFmt w:val="decimal"/>
      <w:lvlText w:val="%5."/>
      <w:lvlJc w:val="left"/>
      <w:pPr>
        <w:tabs>
          <w:tab w:val="num" w:pos="3600"/>
        </w:tabs>
        <w:ind w:left="3600" w:hanging="360"/>
      </w:pPr>
    </w:lvl>
    <w:lvl w:ilvl="5" w:tplc="194AA2FE" w:tentative="1">
      <w:start w:val="1"/>
      <w:numFmt w:val="decimal"/>
      <w:lvlText w:val="%6."/>
      <w:lvlJc w:val="left"/>
      <w:pPr>
        <w:tabs>
          <w:tab w:val="num" w:pos="4320"/>
        </w:tabs>
        <w:ind w:left="4320" w:hanging="360"/>
      </w:pPr>
    </w:lvl>
    <w:lvl w:ilvl="6" w:tplc="85ACB362" w:tentative="1">
      <w:start w:val="1"/>
      <w:numFmt w:val="decimal"/>
      <w:lvlText w:val="%7."/>
      <w:lvlJc w:val="left"/>
      <w:pPr>
        <w:tabs>
          <w:tab w:val="num" w:pos="5040"/>
        </w:tabs>
        <w:ind w:left="5040" w:hanging="360"/>
      </w:pPr>
    </w:lvl>
    <w:lvl w:ilvl="7" w:tplc="6E8C5E6C" w:tentative="1">
      <w:start w:val="1"/>
      <w:numFmt w:val="decimal"/>
      <w:lvlText w:val="%8."/>
      <w:lvlJc w:val="left"/>
      <w:pPr>
        <w:tabs>
          <w:tab w:val="num" w:pos="5760"/>
        </w:tabs>
        <w:ind w:left="5760" w:hanging="360"/>
      </w:pPr>
    </w:lvl>
    <w:lvl w:ilvl="8" w:tplc="C0E22618" w:tentative="1">
      <w:start w:val="1"/>
      <w:numFmt w:val="decimal"/>
      <w:lvlText w:val="%9."/>
      <w:lvlJc w:val="left"/>
      <w:pPr>
        <w:tabs>
          <w:tab w:val="num" w:pos="6480"/>
        </w:tabs>
        <w:ind w:left="6480" w:hanging="360"/>
      </w:pPr>
    </w:lvl>
  </w:abstractNum>
  <w:abstractNum w:abstractNumId="31">
    <w:nsid w:val="4EE0288F"/>
    <w:multiLevelType w:val="hybridMultilevel"/>
    <w:tmpl w:val="3CF84FDC"/>
    <w:lvl w:ilvl="0" w:tplc="019CFA60">
      <w:start w:val="3"/>
      <w:numFmt w:val="lowerLetter"/>
      <w:lvlText w:val="%1."/>
      <w:lvlJc w:val="left"/>
      <w:pPr>
        <w:tabs>
          <w:tab w:val="num" w:pos="720"/>
        </w:tabs>
        <w:ind w:left="720" w:hanging="360"/>
      </w:pPr>
    </w:lvl>
    <w:lvl w:ilvl="1" w:tplc="F7F622E0" w:tentative="1">
      <w:start w:val="1"/>
      <w:numFmt w:val="decimal"/>
      <w:lvlText w:val="%2."/>
      <w:lvlJc w:val="left"/>
      <w:pPr>
        <w:tabs>
          <w:tab w:val="num" w:pos="1440"/>
        </w:tabs>
        <w:ind w:left="1440" w:hanging="360"/>
      </w:pPr>
    </w:lvl>
    <w:lvl w:ilvl="2" w:tplc="5704CADA" w:tentative="1">
      <w:start w:val="1"/>
      <w:numFmt w:val="decimal"/>
      <w:lvlText w:val="%3."/>
      <w:lvlJc w:val="left"/>
      <w:pPr>
        <w:tabs>
          <w:tab w:val="num" w:pos="2160"/>
        </w:tabs>
        <w:ind w:left="2160" w:hanging="360"/>
      </w:pPr>
    </w:lvl>
    <w:lvl w:ilvl="3" w:tplc="9F66B8E2" w:tentative="1">
      <w:start w:val="1"/>
      <w:numFmt w:val="decimal"/>
      <w:lvlText w:val="%4."/>
      <w:lvlJc w:val="left"/>
      <w:pPr>
        <w:tabs>
          <w:tab w:val="num" w:pos="2880"/>
        </w:tabs>
        <w:ind w:left="2880" w:hanging="360"/>
      </w:pPr>
    </w:lvl>
    <w:lvl w:ilvl="4" w:tplc="33CC6FEC" w:tentative="1">
      <w:start w:val="1"/>
      <w:numFmt w:val="decimal"/>
      <w:lvlText w:val="%5."/>
      <w:lvlJc w:val="left"/>
      <w:pPr>
        <w:tabs>
          <w:tab w:val="num" w:pos="3600"/>
        </w:tabs>
        <w:ind w:left="3600" w:hanging="360"/>
      </w:pPr>
    </w:lvl>
    <w:lvl w:ilvl="5" w:tplc="4EDA6996" w:tentative="1">
      <w:start w:val="1"/>
      <w:numFmt w:val="decimal"/>
      <w:lvlText w:val="%6."/>
      <w:lvlJc w:val="left"/>
      <w:pPr>
        <w:tabs>
          <w:tab w:val="num" w:pos="4320"/>
        </w:tabs>
        <w:ind w:left="4320" w:hanging="360"/>
      </w:pPr>
    </w:lvl>
    <w:lvl w:ilvl="6" w:tplc="1542FA46" w:tentative="1">
      <w:start w:val="1"/>
      <w:numFmt w:val="decimal"/>
      <w:lvlText w:val="%7."/>
      <w:lvlJc w:val="left"/>
      <w:pPr>
        <w:tabs>
          <w:tab w:val="num" w:pos="5040"/>
        </w:tabs>
        <w:ind w:left="5040" w:hanging="360"/>
      </w:pPr>
    </w:lvl>
    <w:lvl w:ilvl="7" w:tplc="D67E165A" w:tentative="1">
      <w:start w:val="1"/>
      <w:numFmt w:val="decimal"/>
      <w:lvlText w:val="%8."/>
      <w:lvlJc w:val="left"/>
      <w:pPr>
        <w:tabs>
          <w:tab w:val="num" w:pos="5760"/>
        </w:tabs>
        <w:ind w:left="5760" w:hanging="360"/>
      </w:pPr>
    </w:lvl>
    <w:lvl w:ilvl="8" w:tplc="D14279A6" w:tentative="1">
      <w:start w:val="1"/>
      <w:numFmt w:val="decimal"/>
      <w:lvlText w:val="%9."/>
      <w:lvlJc w:val="left"/>
      <w:pPr>
        <w:tabs>
          <w:tab w:val="num" w:pos="6480"/>
        </w:tabs>
        <w:ind w:left="6480" w:hanging="360"/>
      </w:pPr>
    </w:lvl>
  </w:abstractNum>
  <w:abstractNum w:abstractNumId="32">
    <w:nsid w:val="4FA2338C"/>
    <w:multiLevelType w:val="hybridMultilevel"/>
    <w:tmpl w:val="6DD29E72"/>
    <w:lvl w:ilvl="0" w:tplc="E5A6BE40">
      <w:start w:val="5"/>
      <w:numFmt w:val="lowerLetter"/>
      <w:lvlText w:val="%1."/>
      <w:lvlJc w:val="left"/>
      <w:pPr>
        <w:tabs>
          <w:tab w:val="num" w:pos="720"/>
        </w:tabs>
        <w:ind w:left="720" w:hanging="360"/>
      </w:pPr>
    </w:lvl>
    <w:lvl w:ilvl="1" w:tplc="3CA63158" w:tentative="1">
      <w:start w:val="1"/>
      <w:numFmt w:val="decimal"/>
      <w:lvlText w:val="%2."/>
      <w:lvlJc w:val="left"/>
      <w:pPr>
        <w:tabs>
          <w:tab w:val="num" w:pos="1440"/>
        </w:tabs>
        <w:ind w:left="1440" w:hanging="360"/>
      </w:pPr>
    </w:lvl>
    <w:lvl w:ilvl="2" w:tplc="4FA0143C" w:tentative="1">
      <w:start w:val="1"/>
      <w:numFmt w:val="decimal"/>
      <w:lvlText w:val="%3."/>
      <w:lvlJc w:val="left"/>
      <w:pPr>
        <w:tabs>
          <w:tab w:val="num" w:pos="2160"/>
        </w:tabs>
        <w:ind w:left="2160" w:hanging="360"/>
      </w:pPr>
    </w:lvl>
    <w:lvl w:ilvl="3" w:tplc="8AE27AA4" w:tentative="1">
      <w:start w:val="1"/>
      <w:numFmt w:val="decimal"/>
      <w:lvlText w:val="%4."/>
      <w:lvlJc w:val="left"/>
      <w:pPr>
        <w:tabs>
          <w:tab w:val="num" w:pos="2880"/>
        </w:tabs>
        <w:ind w:left="2880" w:hanging="360"/>
      </w:pPr>
    </w:lvl>
    <w:lvl w:ilvl="4" w:tplc="6114BBD4" w:tentative="1">
      <w:start w:val="1"/>
      <w:numFmt w:val="decimal"/>
      <w:lvlText w:val="%5."/>
      <w:lvlJc w:val="left"/>
      <w:pPr>
        <w:tabs>
          <w:tab w:val="num" w:pos="3600"/>
        </w:tabs>
        <w:ind w:left="3600" w:hanging="360"/>
      </w:pPr>
    </w:lvl>
    <w:lvl w:ilvl="5" w:tplc="6C1000A0" w:tentative="1">
      <w:start w:val="1"/>
      <w:numFmt w:val="decimal"/>
      <w:lvlText w:val="%6."/>
      <w:lvlJc w:val="left"/>
      <w:pPr>
        <w:tabs>
          <w:tab w:val="num" w:pos="4320"/>
        </w:tabs>
        <w:ind w:left="4320" w:hanging="360"/>
      </w:pPr>
    </w:lvl>
    <w:lvl w:ilvl="6" w:tplc="67386C2C" w:tentative="1">
      <w:start w:val="1"/>
      <w:numFmt w:val="decimal"/>
      <w:lvlText w:val="%7."/>
      <w:lvlJc w:val="left"/>
      <w:pPr>
        <w:tabs>
          <w:tab w:val="num" w:pos="5040"/>
        </w:tabs>
        <w:ind w:left="5040" w:hanging="360"/>
      </w:pPr>
    </w:lvl>
    <w:lvl w:ilvl="7" w:tplc="6B94A1E0" w:tentative="1">
      <w:start w:val="1"/>
      <w:numFmt w:val="decimal"/>
      <w:lvlText w:val="%8."/>
      <w:lvlJc w:val="left"/>
      <w:pPr>
        <w:tabs>
          <w:tab w:val="num" w:pos="5760"/>
        </w:tabs>
        <w:ind w:left="5760" w:hanging="360"/>
      </w:pPr>
    </w:lvl>
    <w:lvl w:ilvl="8" w:tplc="805004B2" w:tentative="1">
      <w:start w:val="1"/>
      <w:numFmt w:val="decimal"/>
      <w:lvlText w:val="%9."/>
      <w:lvlJc w:val="left"/>
      <w:pPr>
        <w:tabs>
          <w:tab w:val="num" w:pos="6480"/>
        </w:tabs>
        <w:ind w:left="6480" w:hanging="360"/>
      </w:pPr>
    </w:lvl>
  </w:abstractNum>
  <w:abstractNum w:abstractNumId="33">
    <w:nsid w:val="506B5D2D"/>
    <w:multiLevelType w:val="multilevel"/>
    <w:tmpl w:val="BF023C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3EA0051"/>
    <w:multiLevelType w:val="hybridMultilevel"/>
    <w:tmpl w:val="864A3FBA"/>
    <w:lvl w:ilvl="0" w:tplc="1F30C8D2">
      <w:start w:val="10"/>
      <w:numFmt w:val="lowerLetter"/>
      <w:lvlText w:val="%1."/>
      <w:lvlJc w:val="left"/>
      <w:pPr>
        <w:tabs>
          <w:tab w:val="num" w:pos="720"/>
        </w:tabs>
        <w:ind w:left="720" w:hanging="360"/>
      </w:pPr>
    </w:lvl>
    <w:lvl w:ilvl="1" w:tplc="CB5ADD1A" w:tentative="1">
      <w:start w:val="1"/>
      <w:numFmt w:val="decimal"/>
      <w:lvlText w:val="%2."/>
      <w:lvlJc w:val="left"/>
      <w:pPr>
        <w:tabs>
          <w:tab w:val="num" w:pos="1440"/>
        </w:tabs>
        <w:ind w:left="1440" w:hanging="360"/>
      </w:pPr>
    </w:lvl>
    <w:lvl w:ilvl="2" w:tplc="F066FF68" w:tentative="1">
      <w:start w:val="1"/>
      <w:numFmt w:val="decimal"/>
      <w:lvlText w:val="%3."/>
      <w:lvlJc w:val="left"/>
      <w:pPr>
        <w:tabs>
          <w:tab w:val="num" w:pos="2160"/>
        </w:tabs>
        <w:ind w:left="2160" w:hanging="360"/>
      </w:pPr>
    </w:lvl>
    <w:lvl w:ilvl="3" w:tplc="BCCC6F3C" w:tentative="1">
      <w:start w:val="1"/>
      <w:numFmt w:val="decimal"/>
      <w:lvlText w:val="%4."/>
      <w:lvlJc w:val="left"/>
      <w:pPr>
        <w:tabs>
          <w:tab w:val="num" w:pos="2880"/>
        </w:tabs>
        <w:ind w:left="2880" w:hanging="360"/>
      </w:pPr>
    </w:lvl>
    <w:lvl w:ilvl="4" w:tplc="AA82BF4C" w:tentative="1">
      <w:start w:val="1"/>
      <w:numFmt w:val="decimal"/>
      <w:lvlText w:val="%5."/>
      <w:lvlJc w:val="left"/>
      <w:pPr>
        <w:tabs>
          <w:tab w:val="num" w:pos="3600"/>
        </w:tabs>
        <w:ind w:left="3600" w:hanging="360"/>
      </w:pPr>
    </w:lvl>
    <w:lvl w:ilvl="5" w:tplc="582CEAAA" w:tentative="1">
      <w:start w:val="1"/>
      <w:numFmt w:val="decimal"/>
      <w:lvlText w:val="%6."/>
      <w:lvlJc w:val="left"/>
      <w:pPr>
        <w:tabs>
          <w:tab w:val="num" w:pos="4320"/>
        </w:tabs>
        <w:ind w:left="4320" w:hanging="360"/>
      </w:pPr>
    </w:lvl>
    <w:lvl w:ilvl="6" w:tplc="3356E0CA" w:tentative="1">
      <w:start w:val="1"/>
      <w:numFmt w:val="decimal"/>
      <w:lvlText w:val="%7."/>
      <w:lvlJc w:val="left"/>
      <w:pPr>
        <w:tabs>
          <w:tab w:val="num" w:pos="5040"/>
        </w:tabs>
        <w:ind w:left="5040" w:hanging="360"/>
      </w:pPr>
    </w:lvl>
    <w:lvl w:ilvl="7" w:tplc="313AFCF0" w:tentative="1">
      <w:start w:val="1"/>
      <w:numFmt w:val="decimal"/>
      <w:lvlText w:val="%8."/>
      <w:lvlJc w:val="left"/>
      <w:pPr>
        <w:tabs>
          <w:tab w:val="num" w:pos="5760"/>
        </w:tabs>
        <w:ind w:left="5760" w:hanging="360"/>
      </w:pPr>
    </w:lvl>
    <w:lvl w:ilvl="8" w:tplc="4398A742" w:tentative="1">
      <w:start w:val="1"/>
      <w:numFmt w:val="decimal"/>
      <w:lvlText w:val="%9."/>
      <w:lvlJc w:val="left"/>
      <w:pPr>
        <w:tabs>
          <w:tab w:val="num" w:pos="6480"/>
        </w:tabs>
        <w:ind w:left="6480" w:hanging="360"/>
      </w:pPr>
    </w:lvl>
  </w:abstractNum>
  <w:abstractNum w:abstractNumId="35">
    <w:nsid w:val="55530D1B"/>
    <w:multiLevelType w:val="hybridMultilevel"/>
    <w:tmpl w:val="0CB8473E"/>
    <w:lvl w:ilvl="0" w:tplc="A642A7B6">
      <w:start w:val="5"/>
      <w:numFmt w:val="lowerLetter"/>
      <w:lvlText w:val="%1."/>
      <w:lvlJc w:val="left"/>
      <w:pPr>
        <w:tabs>
          <w:tab w:val="num" w:pos="720"/>
        </w:tabs>
        <w:ind w:left="720" w:hanging="360"/>
      </w:pPr>
    </w:lvl>
    <w:lvl w:ilvl="1" w:tplc="935CB8DC" w:tentative="1">
      <w:start w:val="1"/>
      <w:numFmt w:val="decimal"/>
      <w:lvlText w:val="%2."/>
      <w:lvlJc w:val="left"/>
      <w:pPr>
        <w:tabs>
          <w:tab w:val="num" w:pos="1440"/>
        </w:tabs>
        <w:ind w:left="1440" w:hanging="360"/>
      </w:pPr>
    </w:lvl>
    <w:lvl w:ilvl="2" w:tplc="42203E8E" w:tentative="1">
      <w:start w:val="1"/>
      <w:numFmt w:val="decimal"/>
      <w:lvlText w:val="%3."/>
      <w:lvlJc w:val="left"/>
      <w:pPr>
        <w:tabs>
          <w:tab w:val="num" w:pos="2160"/>
        </w:tabs>
        <w:ind w:left="2160" w:hanging="360"/>
      </w:pPr>
    </w:lvl>
    <w:lvl w:ilvl="3" w:tplc="5282DF1C" w:tentative="1">
      <w:start w:val="1"/>
      <w:numFmt w:val="decimal"/>
      <w:lvlText w:val="%4."/>
      <w:lvlJc w:val="left"/>
      <w:pPr>
        <w:tabs>
          <w:tab w:val="num" w:pos="2880"/>
        </w:tabs>
        <w:ind w:left="2880" w:hanging="360"/>
      </w:pPr>
    </w:lvl>
    <w:lvl w:ilvl="4" w:tplc="E24AABE6" w:tentative="1">
      <w:start w:val="1"/>
      <w:numFmt w:val="decimal"/>
      <w:lvlText w:val="%5."/>
      <w:lvlJc w:val="left"/>
      <w:pPr>
        <w:tabs>
          <w:tab w:val="num" w:pos="3600"/>
        </w:tabs>
        <w:ind w:left="3600" w:hanging="360"/>
      </w:pPr>
    </w:lvl>
    <w:lvl w:ilvl="5" w:tplc="063693C8" w:tentative="1">
      <w:start w:val="1"/>
      <w:numFmt w:val="decimal"/>
      <w:lvlText w:val="%6."/>
      <w:lvlJc w:val="left"/>
      <w:pPr>
        <w:tabs>
          <w:tab w:val="num" w:pos="4320"/>
        </w:tabs>
        <w:ind w:left="4320" w:hanging="360"/>
      </w:pPr>
    </w:lvl>
    <w:lvl w:ilvl="6" w:tplc="EF0C5516" w:tentative="1">
      <w:start w:val="1"/>
      <w:numFmt w:val="decimal"/>
      <w:lvlText w:val="%7."/>
      <w:lvlJc w:val="left"/>
      <w:pPr>
        <w:tabs>
          <w:tab w:val="num" w:pos="5040"/>
        </w:tabs>
        <w:ind w:left="5040" w:hanging="360"/>
      </w:pPr>
    </w:lvl>
    <w:lvl w:ilvl="7" w:tplc="975AE07E" w:tentative="1">
      <w:start w:val="1"/>
      <w:numFmt w:val="decimal"/>
      <w:lvlText w:val="%8."/>
      <w:lvlJc w:val="left"/>
      <w:pPr>
        <w:tabs>
          <w:tab w:val="num" w:pos="5760"/>
        </w:tabs>
        <w:ind w:left="5760" w:hanging="360"/>
      </w:pPr>
    </w:lvl>
    <w:lvl w:ilvl="8" w:tplc="F04C590C" w:tentative="1">
      <w:start w:val="1"/>
      <w:numFmt w:val="decimal"/>
      <w:lvlText w:val="%9."/>
      <w:lvlJc w:val="left"/>
      <w:pPr>
        <w:tabs>
          <w:tab w:val="num" w:pos="6480"/>
        </w:tabs>
        <w:ind w:left="6480" w:hanging="360"/>
      </w:pPr>
    </w:lvl>
  </w:abstractNum>
  <w:abstractNum w:abstractNumId="36">
    <w:nsid w:val="55783663"/>
    <w:multiLevelType w:val="hybridMultilevel"/>
    <w:tmpl w:val="67581642"/>
    <w:lvl w:ilvl="0" w:tplc="305A3810">
      <w:start w:val="2"/>
      <w:numFmt w:val="lowerLetter"/>
      <w:lvlText w:val="%1."/>
      <w:lvlJc w:val="left"/>
      <w:pPr>
        <w:tabs>
          <w:tab w:val="num" w:pos="720"/>
        </w:tabs>
        <w:ind w:left="720" w:hanging="360"/>
      </w:pPr>
    </w:lvl>
    <w:lvl w:ilvl="1" w:tplc="51465868" w:tentative="1">
      <w:start w:val="1"/>
      <w:numFmt w:val="decimal"/>
      <w:lvlText w:val="%2."/>
      <w:lvlJc w:val="left"/>
      <w:pPr>
        <w:tabs>
          <w:tab w:val="num" w:pos="1440"/>
        </w:tabs>
        <w:ind w:left="1440" w:hanging="360"/>
      </w:pPr>
    </w:lvl>
    <w:lvl w:ilvl="2" w:tplc="20DA9A74" w:tentative="1">
      <w:start w:val="1"/>
      <w:numFmt w:val="decimal"/>
      <w:lvlText w:val="%3."/>
      <w:lvlJc w:val="left"/>
      <w:pPr>
        <w:tabs>
          <w:tab w:val="num" w:pos="2160"/>
        </w:tabs>
        <w:ind w:left="2160" w:hanging="360"/>
      </w:pPr>
    </w:lvl>
    <w:lvl w:ilvl="3" w:tplc="D3527E44" w:tentative="1">
      <w:start w:val="1"/>
      <w:numFmt w:val="decimal"/>
      <w:lvlText w:val="%4."/>
      <w:lvlJc w:val="left"/>
      <w:pPr>
        <w:tabs>
          <w:tab w:val="num" w:pos="2880"/>
        </w:tabs>
        <w:ind w:left="2880" w:hanging="360"/>
      </w:pPr>
    </w:lvl>
    <w:lvl w:ilvl="4" w:tplc="618462FA" w:tentative="1">
      <w:start w:val="1"/>
      <w:numFmt w:val="decimal"/>
      <w:lvlText w:val="%5."/>
      <w:lvlJc w:val="left"/>
      <w:pPr>
        <w:tabs>
          <w:tab w:val="num" w:pos="3600"/>
        </w:tabs>
        <w:ind w:left="3600" w:hanging="360"/>
      </w:pPr>
    </w:lvl>
    <w:lvl w:ilvl="5" w:tplc="A1025626" w:tentative="1">
      <w:start w:val="1"/>
      <w:numFmt w:val="decimal"/>
      <w:lvlText w:val="%6."/>
      <w:lvlJc w:val="left"/>
      <w:pPr>
        <w:tabs>
          <w:tab w:val="num" w:pos="4320"/>
        </w:tabs>
        <w:ind w:left="4320" w:hanging="360"/>
      </w:pPr>
    </w:lvl>
    <w:lvl w:ilvl="6" w:tplc="5D10AFB0" w:tentative="1">
      <w:start w:val="1"/>
      <w:numFmt w:val="decimal"/>
      <w:lvlText w:val="%7."/>
      <w:lvlJc w:val="left"/>
      <w:pPr>
        <w:tabs>
          <w:tab w:val="num" w:pos="5040"/>
        </w:tabs>
        <w:ind w:left="5040" w:hanging="360"/>
      </w:pPr>
    </w:lvl>
    <w:lvl w:ilvl="7" w:tplc="A7E8FC46" w:tentative="1">
      <w:start w:val="1"/>
      <w:numFmt w:val="decimal"/>
      <w:lvlText w:val="%8."/>
      <w:lvlJc w:val="left"/>
      <w:pPr>
        <w:tabs>
          <w:tab w:val="num" w:pos="5760"/>
        </w:tabs>
        <w:ind w:left="5760" w:hanging="360"/>
      </w:pPr>
    </w:lvl>
    <w:lvl w:ilvl="8" w:tplc="9D22D322" w:tentative="1">
      <w:start w:val="1"/>
      <w:numFmt w:val="decimal"/>
      <w:lvlText w:val="%9."/>
      <w:lvlJc w:val="left"/>
      <w:pPr>
        <w:tabs>
          <w:tab w:val="num" w:pos="6480"/>
        </w:tabs>
        <w:ind w:left="6480" w:hanging="360"/>
      </w:pPr>
    </w:lvl>
  </w:abstractNum>
  <w:abstractNum w:abstractNumId="37">
    <w:nsid w:val="561362CA"/>
    <w:multiLevelType w:val="hybridMultilevel"/>
    <w:tmpl w:val="394A4958"/>
    <w:lvl w:ilvl="0" w:tplc="1A4C236E">
      <w:start w:val="4"/>
      <w:numFmt w:val="lowerLetter"/>
      <w:lvlText w:val="%1."/>
      <w:lvlJc w:val="left"/>
      <w:pPr>
        <w:tabs>
          <w:tab w:val="num" w:pos="720"/>
        </w:tabs>
        <w:ind w:left="720" w:hanging="360"/>
      </w:pPr>
    </w:lvl>
    <w:lvl w:ilvl="1" w:tplc="BA92151E" w:tentative="1">
      <w:start w:val="1"/>
      <w:numFmt w:val="decimal"/>
      <w:lvlText w:val="%2."/>
      <w:lvlJc w:val="left"/>
      <w:pPr>
        <w:tabs>
          <w:tab w:val="num" w:pos="1440"/>
        </w:tabs>
        <w:ind w:left="1440" w:hanging="360"/>
      </w:pPr>
    </w:lvl>
    <w:lvl w:ilvl="2" w:tplc="69288F60" w:tentative="1">
      <w:start w:val="1"/>
      <w:numFmt w:val="decimal"/>
      <w:lvlText w:val="%3."/>
      <w:lvlJc w:val="left"/>
      <w:pPr>
        <w:tabs>
          <w:tab w:val="num" w:pos="2160"/>
        </w:tabs>
        <w:ind w:left="2160" w:hanging="360"/>
      </w:pPr>
    </w:lvl>
    <w:lvl w:ilvl="3" w:tplc="F67A43A0" w:tentative="1">
      <w:start w:val="1"/>
      <w:numFmt w:val="decimal"/>
      <w:lvlText w:val="%4."/>
      <w:lvlJc w:val="left"/>
      <w:pPr>
        <w:tabs>
          <w:tab w:val="num" w:pos="2880"/>
        </w:tabs>
        <w:ind w:left="2880" w:hanging="360"/>
      </w:pPr>
    </w:lvl>
    <w:lvl w:ilvl="4" w:tplc="A5C2AECE" w:tentative="1">
      <w:start w:val="1"/>
      <w:numFmt w:val="decimal"/>
      <w:lvlText w:val="%5."/>
      <w:lvlJc w:val="left"/>
      <w:pPr>
        <w:tabs>
          <w:tab w:val="num" w:pos="3600"/>
        </w:tabs>
        <w:ind w:left="3600" w:hanging="360"/>
      </w:pPr>
    </w:lvl>
    <w:lvl w:ilvl="5" w:tplc="AD981FE0" w:tentative="1">
      <w:start w:val="1"/>
      <w:numFmt w:val="decimal"/>
      <w:lvlText w:val="%6."/>
      <w:lvlJc w:val="left"/>
      <w:pPr>
        <w:tabs>
          <w:tab w:val="num" w:pos="4320"/>
        </w:tabs>
        <w:ind w:left="4320" w:hanging="360"/>
      </w:pPr>
    </w:lvl>
    <w:lvl w:ilvl="6" w:tplc="2482F7AC" w:tentative="1">
      <w:start w:val="1"/>
      <w:numFmt w:val="decimal"/>
      <w:lvlText w:val="%7."/>
      <w:lvlJc w:val="left"/>
      <w:pPr>
        <w:tabs>
          <w:tab w:val="num" w:pos="5040"/>
        </w:tabs>
        <w:ind w:left="5040" w:hanging="360"/>
      </w:pPr>
    </w:lvl>
    <w:lvl w:ilvl="7" w:tplc="27E4AA6E" w:tentative="1">
      <w:start w:val="1"/>
      <w:numFmt w:val="decimal"/>
      <w:lvlText w:val="%8."/>
      <w:lvlJc w:val="left"/>
      <w:pPr>
        <w:tabs>
          <w:tab w:val="num" w:pos="5760"/>
        </w:tabs>
        <w:ind w:left="5760" w:hanging="360"/>
      </w:pPr>
    </w:lvl>
    <w:lvl w:ilvl="8" w:tplc="E6B2BD5A" w:tentative="1">
      <w:start w:val="1"/>
      <w:numFmt w:val="decimal"/>
      <w:lvlText w:val="%9."/>
      <w:lvlJc w:val="left"/>
      <w:pPr>
        <w:tabs>
          <w:tab w:val="num" w:pos="6480"/>
        </w:tabs>
        <w:ind w:left="6480" w:hanging="360"/>
      </w:pPr>
    </w:lvl>
  </w:abstractNum>
  <w:abstractNum w:abstractNumId="38">
    <w:nsid w:val="60863FA4"/>
    <w:multiLevelType w:val="multilevel"/>
    <w:tmpl w:val="8BEEB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2774CF7"/>
    <w:multiLevelType w:val="multilevel"/>
    <w:tmpl w:val="D0F4D0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3352CDC"/>
    <w:multiLevelType w:val="multilevel"/>
    <w:tmpl w:val="84E83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6201BE0"/>
    <w:multiLevelType w:val="multilevel"/>
    <w:tmpl w:val="09602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6AD34E0"/>
    <w:multiLevelType w:val="multilevel"/>
    <w:tmpl w:val="6B8EB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93E5036"/>
    <w:multiLevelType w:val="hybridMultilevel"/>
    <w:tmpl w:val="D7706278"/>
    <w:lvl w:ilvl="0" w:tplc="FB1AD966">
      <w:start w:val="7"/>
      <w:numFmt w:val="lowerLetter"/>
      <w:lvlText w:val="%1."/>
      <w:lvlJc w:val="left"/>
      <w:pPr>
        <w:tabs>
          <w:tab w:val="num" w:pos="720"/>
        </w:tabs>
        <w:ind w:left="720" w:hanging="360"/>
      </w:pPr>
    </w:lvl>
    <w:lvl w:ilvl="1" w:tplc="DEFCEF76" w:tentative="1">
      <w:start w:val="1"/>
      <w:numFmt w:val="decimal"/>
      <w:lvlText w:val="%2."/>
      <w:lvlJc w:val="left"/>
      <w:pPr>
        <w:tabs>
          <w:tab w:val="num" w:pos="1440"/>
        </w:tabs>
        <w:ind w:left="1440" w:hanging="360"/>
      </w:pPr>
    </w:lvl>
    <w:lvl w:ilvl="2" w:tplc="21E81AD0" w:tentative="1">
      <w:start w:val="1"/>
      <w:numFmt w:val="decimal"/>
      <w:lvlText w:val="%3."/>
      <w:lvlJc w:val="left"/>
      <w:pPr>
        <w:tabs>
          <w:tab w:val="num" w:pos="2160"/>
        </w:tabs>
        <w:ind w:left="2160" w:hanging="360"/>
      </w:pPr>
    </w:lvl>
    <w:lvl w:ilvl="3" w:tplc="128AAC58" w:tentative="1">
      <w:start w:val="1"/>
      <w:numFmt w:val="decimal"/>
      <w:lvlText w:val="%4."/>
      <w:lvlJc w:val="left"/>
      <w:pPr>
        <w:tabs>
          <w:tab w:val="num" w:pos="2880"/>
        </w:tabs>
        <w:ind w:left="2880" w:hanging="360"/>
      </w:pPr>
    </w:lvl>
    <w:lvl w:ilvl="4" w:tplc="311C7C02" w:tentative="1">
      <w:start w:val="1"/>
      <w:numFmt w:val="decimal"/>
      <w:lvlText w:val="%5."/>
      <w:lvlJc w:val="left"/>
      <w:pPr>
        <w:tabs>
          <w:tab w:val="num" w:pos="3600"/>
        </w:tabs>
        <w:ind w:left="3600" w:hanging="360"/>
      </w:pPr>
    </w:lvl>
    <w:lvl w:ilvl="5" w:tplc="B5562D94" w:tentative="1">
      <w:start w:val="1"/>
      <w:numFmt w:val="decimal"/>
      <w:lvlText w:val="%6."/>
      <w:lvlJc w:val="left"/>
      <w:pPr>
        <w:tabs>
          <w:tab w:val="num" w:pos="4320"/>
        </w:tabs>
        <w:ind w:left="4320" w:hanging="360"/>
      </w:pPr>
    </w:lvl>
    <w:lvl w:ilvl="6" w:tplc="DE32C284" w:tentative="1">
      <w:start w:val="1"/>
      <w:numFmt w:val="decimal"/>
      <w:lvlText w:val="%7."/>
      <w:lvlJc w:val="left"/>
      <w:pPr>
        <w:tabs>
          <w:tab w:val="num" w:pos="5040"/>
        </w:tabs>
        <w:ind w:left="5040" w:hanging="360"/>
      </w:pPr>
    </w:lvl>
    <w:lvl w:ilvl="7" w:tplc="C8586468" w:tentative="1">
      <w:start w:val="1"/>
      <w:numFmt w:val="decimal"/>
      <w:lvlText w:val="%8."/>
      <w:lvlJc w:val="left"/>
      <w:pPr>
        <w:tabs>
          <w:tab w:val="num" w:pos="5760"/>
        </w:tabs>
        <w:ind w:left="5760" w:hanging="360"/>
      </w:pPr>
    </w:lvl>
    <w:lvl w:ilvl="8" w:tplc="758E3ED8" w:tentative="1">
      <w:start w:val="1"/>
      <w:numFmt w:val="decimal"/>
      <w:lvlText w:val="%9."/>
      <w:lvlJc w:val="left"/>
      <w:pPr>
        <w:tabs>
          <w:tab w:val="num" w:pos="6480"/>
        </w:tabs>
        <w:ind w:left="6480" w:hanging="360"/>
      </w:pPr>
    </w:lvl>
  </w:abstractNum>
  <w:abstractNum w:abstractNumId="44">
    <w:nsid w:val="694C52EE"/>
    <w:multiLevelType w:val="multilevel"/>
    <w:tmpl w:val="7FCE6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C775C0C"/>
    <w:multiLevelType w:val="hybridMultilevel"/>
    <w:tmpl w:val="FC18B8BA"/>
    <w:lvl w:ilvl="0" w:tplc="281653CA">
      <w:start w:val="2"/>
      <w:numFmt w:val="lowerLetter"/>
      <w:lvlText w:val="%1."/>
      <w:lvlJc w:val="left"/>
      <w:pPr>
        <w:tabs>
          <w:tab w:val="num" w:pos="720"/>
        </w:tabs>
        <w:ind w:left="720" w:hanging="360"/>
      </w:pPr>
    </w:lvl>
    <w:lvl w:ilvl="1" w:tplc="D742BA50" w:tentative="1">
      <w:start w:val="1"/>
      <w:numFmt w:val="decimal"/>
      <w:lvlText w:val="%2."/>
      <w:lvlJc w:val="left"/>
      <w:pPr>
        <w:tabs>
          <w:tab w:val="num" w:pos="1440"/>
        </w:tabs>
        <w:ind w:left="1440" w:hanging="360"/>
      </w:pPr>
    </w:lvl>
    <w:lvl w:ilvl="2" w:tplc="2662E79C" w:tentative="1">
      <w:start w:val="1"/>
      <w:numFmt w:val="decimal"/>
      <w:lvlText w:val="%3."/>
      <w:lvlJc w:val="left"/>
      <w:pPr>
        <w:tabs>
          <w:tab w:val="num" w:pos="2160"/>
        </w:tabs>
        <w:ind w:left="2160" w:hanging="360"/>
      </w:pPr>
    </w:lvl>
    <w:lvl w:ilvl="3" w:tplc="0114AE12" w:tentative="1">
      <w:start w:val="1"/>
      <w:numFmt w:val="decimal"/>
      <w:lvlText w:val="%4."/>
      <w:lvlJc w:val="left"/>
      <w:pPr>
        <w:tabs>
          <w:tab w:val="num" w:pos="2880"/>
        </w:tabs>
        <w:ind w:left="2880" w:hanging="360"/>
      </w:pPr>
    </w:lvl>
    <w:lvl w:ilvl="4" w:tplc="76924244" w:tentative="1">
      <w:start w:val="1"/>
      <w:numFmt w:val="decimal"/>
      <w:lvlText w:val="%5."/>
      <w:lvlJc w:val="left"/>
      <w:pPr>
        <w:tabs>
          <w:tab w:val="num" w:pos="3600"/>
        </w:tabs>
        <w:ind w:left="3600" w:hanging="360"/>
      </w:pPr>
    </w:lvl>
    <w:lvl w:ilvl="5" w:tplc="BE6CAD02" w:tentative="1">
      <w:start w:val="1"/>
      <w:numFmt w:val="decimal"/>
      <w:lvlText w:val="%6."/>
      <w:lvlJc w:val="left"/>
      <w:pPr>
        <w:tabs>
          <w:tab w:val="num" w:pos="4320"/>
        </w:tabs>
        <w:ind w:left="4320" w:hanging="360"/>
      </w:pPr>
    </w:lvl>
    <w:lvl w:ilvl="6" w:tplc="AB1E32F0" w:tentative="1">
      <w:start w:val="1"/>
      <w:numFmt w:val="decimal"/>
      <w:lvlText w:val="%7."/>
      <w:lvlJc w:val="left"/>
      <w:pPr>
        <w:tabs>
          <w:tab w:val="num" w:pos="5040"/>
        </w:tabs>
        <w:ind w:left="5040" w:hanging="360"/>
      </w:pPr>
    </w:lvl>
    <w:lvl w:ilvl="7" w:tplc="855EF5F0" w:tentative="1">
      <w:start w:val="1"/>
      <w:numFmt w:val="decimal"/>
      <w:lvlText w:val="%8."/>
      <w:lvlJc w:val="left"/>
      <w:pPr>
        <w:tabs>
          <w:tab w:val="num" w:pos="5760"/>
        </w:tabs>
        <w:ind w:left="5760" w:hanging="360"/>
      </w:pPr>
    </w:lvl>
    <w:lvl w:ilvl="8" w:tplc="B08092BA" w:tentative="1">
      <w:start w:val="1"/>
      <w:numFmt w:val="decimal"/>
      <w:lvlText w:val="%9."/>
      <w:lvlJc w:val="left"/>
      <w:pPr>
        <w:tabs>
          <w:tab w:val="num" w:pos="6480"/>
        </w:tabs>
        <w:ind w:left="6480" w:hanging="360"/>
      </w:pPr>
    </w:lvl>
  </w:abstractNum>
  <w:abstractNum w:abstractNumId="46">
    <w:nsid w:val="76AA2A81"/>
    <w:multiLevelType w:val="hybridMultilevel"/>
    <w:tmpl w:val="C3B0B71A"/>
    <w:lvl w:ilvl="0" w:tplc="F5382EEE">
      <w:start w:val="2"/>
      <w:numFmt w:val="lowerLetter"/>
      <w:lvlText w:val="%1."/>
      <w:lvlJc w:val="left"/>
      <w:pPr>
        <w:tabs>
          <w:tab w:val="num" w:pos="720"/>
        </w:tabs>
        <w:ind w:left="720" w:hanging="360"/>
      </w:pPr>
    </w:lvl>
    <w:lvl w:ilvl="1" w:tplc="CB04126A" w:tentative="1">
      <w:start w:val="1"/>
      <w:numFmt w:val="decimal"/>
      <w:lvlText w:val="%2."/>
      <w:lvlJc w:val="left"/>
      <w:pPr>
        <w:tabs>
          <w:tab w:val="num" w:pos="1440"/>
        </w:tabs>
        <w:ind w:left="1440" w:hanging="360"/>
      </w:pPr>
    </w:lvl>
    <w:lvl w:ilvl="2" w:tplc="E10E57AE" w:tentative="1">
      <w:start w:val="1"/>
      <w:numFmt w:val="decimal"/>
      <w:lvlText w:val="%3."/>
      <w:lvlJc w:val="left"/>
      <w:pPr>
        <w:tabs>
          <w:tab w:val="num" w:pos="2160"/>
        </w:tabs>
        <w:ind w:left="2160" w:hanging="360"/>
      </w:pPr>
    </w:lvl>
    <w:lvl w:ilvl="3" w:tplc="46D01ACA" w:tentative="1">
      <w:start w:val="1"/>
      <w:numFmt w:val="decimal"/>
      <w:lvlText w:val="%4."/>
      <w:lvlJc w:val="left"/>
      <w:pPr>
        <w:tabs>
          <w:tab w:val="num" w:pos="2880"/>
        </w:tabs>
        <w:ind w:left="2880" w:hanging="360"/>
      </w:pPr>
    </w:lvl>
    <w:lvl w:ilvl="4" w:tplc="198218EA" w:tentative="1">
      <w:start w:val="1"/>
      <w:numFmt w:val="decimal"/>
      <w:lvlText w:val="%5."/>
      <w:lvlJc w:val="left"/>
      <w:pPr>
        <w:tabs>
          <w:tab w:val="num" w:pos="3600"/>
        </w:tabs>
        <w:ind w:left="3600" w:hanging="360"/>
      </w:pPr>
    </w:lvl>
    <w:lvl w:ilvl="5" w:tplc="271CC0A6" w:tentative="1">
      <w:start w:val="1"/>
      <w:numFmt w:val="decimal"/>
      <w:lvlText w:val="%6."/>
      <w:lvlJc w:val="left"/>
      <w:pPr>
        <w:tabs>
          <w:tab w:val="num" w:pos="4320"/>
        </w:tabs>
        <w:ind w:left="4320" w:hanging="360"/>
      </w:pPr>
    </w:lvl>
    <w:lvl w:ilvl="6" w:tplc="22D229FE" w:tentative="1">
      <w:start w:val="1"/>
      <w:numFmt w:val="decimal"/>
      <w:lvlText w:val="%7."/>
      <w:lvlJc w:val="left"/>
      <w:pPr>
        <w:tabs>
          <w:tab w:val="num" w:pos="5040"/>
        </w:tabs>
        <w:ind w:left="5040" w:hanging="360"/>
      </w:pPr>
    </w:lvl>
    <w:lvl w:ilvl="7" w:tplc="83584A04" w:tentative="1">
      <w:start w:val="1"/>
      <w:numFmt w:val="decimal"/>
      <w:lvlText w:val="%8."/>
      <w:lvlJc w:val="left"/>
      <w:pPr>
        <w:tabs>
          <w:tab w:val="num" w:pos="5760"/>
        </w:tabs>
        <w:ind w:left="5760" w:hanging="360"/>
      </w:pPr>
    </w:lvl>
    <w:lvl w:ilvl="8" w:tplc="0BAAF296" w:tentative="1">
      <w:start w:val="1"/>
      <w:numFmt w:val="decimal"/>
      <w:lvlText w:val="%9."/>
      <w:lvlJc w:val="left"/>
      <w:pPr>
        <w:tabs>
          <w:tab w:val="num" w:pos="6480"/>
        </w:tabs>
        <w:ind w:left="6480" w:hanging="360"/>
      </w:pPr>
    </w:lvl>
  </w:abstractNum>
  <w:abstractNum w:abstractNumId="47">
    <w:nsid w:val="780C2575"/>
    <w:multiLevelType w:val="multilevel"/>
    <w:tmpl w:val="7D245C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99A5147"/>
    <w:multiLevelType w:val="hybridMultilevel"/>
    <w:tmpl w:val="AFE6A1C2"/>
    <w:lvl w:ilvl="0" w:tplc="FC747936">
      <w:start w:val="4"/>
      <w:numFmt w:val="lowerLetter"/>
      <w:lvlText w:val="%1."/>
      <w:lvlJc w:val="left"/>
      <w:pPr>
        <w:tabs>
          <w:tab w:val="num" w:pos="720"/>
        </w:tabs>
        <w:ind w:left="720" w:hanging="360"/>
      </w:pPr>
    </w:lvl>
    <w:lvl w:ilvl="1" w:tplc="6DB4F632" w:tentative="1">
      <w:start w:val="1"/>
      <w:numFmt w:val="decimal"/>
      <w:lvlText w:val="%2."/>
      <w:lvlJc w:val="left"/>
      <w:pPr>
        <w:tabs>
          <w:tab w:val="num" w:pos="1440"/>
        </w:tabs>
        <w:ind w:left="1440" w:hanging="360"/>
      </w:pPr>
    </w:lvl>
    <w:lvl w:ilvl="2" w:tplc="6B2286E8" w:tentative="1">
      <w:start w:val="1"/>
      <w:numFmt w:val="decimal"/>
      <w:lvlText w:val="%3."/>
      <w:lvlJc w:val="left"/>
      <w:pPr>
        <w:tabs>
          <w:tab w:val="num" w:pos="2160"/>
        </w:tabs>
        <w:ind w:left="2160" w:hanging="360"/>
      </w:pPr>
    </w:lvl>
    <w:lvl w:ilvl="3" w:tplc="00ECA512" w:tentative="1">
      <w:start w:val="1"/>
      <w:numFmt w:val="decimal"/>
      <w:lvlText w:val="%4."/>
      <w:lvlJc w:val="left"/>
      <w:pPr>
        <w:tabs>
          <w:tab w:val="num" w:pos="2880"/>
        </w:tabs>
        <w:ind w:left="2880" w:hanging="360"/>
      </w:pPr>
    </w:lvl>
    <w:lvl w:ilvl="4" w:tplc="44ACE32C" w:tentative="1">
      <w:start w:val="1"/>
      <w:numFmt w:val="decimal"/>
      <w:lvlText w:val="%5."/>
      <w:lvlJc w:val="left"/>
      <w:pPr>
        <w:tabs>
          <w:tab w:val="num" w:pos="3600"/>
        </w:tabs>
        <w:ind w:left="3600" w:hanging="360"/>
      </w:pPr>
    </w:lvl>
    <w:lvl w:ilvl="5" w:tplc="927ABC5E" w:tentative="1">
      <w:start w:val="1"/>
      <w:numFmt w:val="decimal"/>
      <w:lvlText w:val="%6."/>
      <w:lvlJc w:val="left"/>
      <w:pPr>
        <w:tabs>
          <w:tab w:val="num" w:pos="4320"/>
        </w:tabs>
        <w:ind w:left="4320" w:hanging="360"/>
      </w:pPr>
    </w:lvl>
    <w:lvl w:ilvl="6" w:tplc="0A2C7C26" w:tentative="1">
      <w:start w:val="1"/>
      <w:numFmt w:val="decimal"/>
      <w:lvlText w:val="%7."/>
      <w:lvlJc w:val="left"/>
      <w:pPr>
        <w:tabs>
          <w:tab w:val="num" w:pos="5040"/>
        </w:tabs>
        <w:ind w:left="5040" w:hanging="360"/>
      </w:pPr>
    </w:lvl>
    <w:lvl w:ilvl="7" w:tplc="2DA8D90C" w:tentative="1">
      <w:start w:val="1"/>
      <w:numFmt w:val="decimal"/>
      <w:lvlText w:val="%8."/>
      <w:lvlJc w:val="left"/>
      <w:pPr>
        <w:tabs>
          <w:tab w:val="num" w:pos="5760"/>
        </w:tabs>
        <w:ind w:left="5760" w:hanging="360"/>
      </w:pPr>
    </w:lvl>
    <w:lvl w:ilvl="8" w:tplc="267A8054" w:tentative="1">
      <w:start w:val="1"/>
      <w:numFmt w:val="decimal"/>
      <w:lvlText w:val="%9."/>
      <w:lvlJc w:val="left"/>
      <w:pPr>
        <w:tabs>
          <w:tab w:val="num" w:pos="6480"/>
        </w:tabs>
        <w:ind w:left="6480" w:hanging="360"/>
      </w:pPr>
    </w:lvl>
  </w:abstractNum>
  <w:abstractNum w:abstractNumId="49">
    <w:nsid w:val="79CC6318"/>
    <w:multiLevelType w:val="multilevel"/>
    <w:tmpl w:val="D9EA8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7AA15439"/>
    <w:multiLevelType w:val="multilevel"/>
    <w:tmpl w:val="B86470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7D5865F6"/>
    <w:multiLevelType w:val="hybridMultilevel"/>
    <w:tmpl w:val="ABB82C22"/>
    <w:lvl w:ilvl="0" w:tplc="6B74C498">
      <w:start w:val="6"/>
      <w:numFmt w:val="lowerLetter"/>
      <w:lvlText w:val="%1."/>
      <w:lvlJc w:val="left"/>
      <w:pPr>
        <w:tabs>
          <w:tab w:val="num" w:pos="720"/>
        </w:tabs>
        <w:ind w:left="720" w:hanging="360"/>
      </w:pPr>
    </w:lvl>
    <w:lvl w:ilvl="1" w:tplc="7F741382" w:tentative="1">
      <w:start w:val="1"/>
      <w:numFmt w:val="decimal"/>
      <w:lvlText w:val="%2."/>
      <w:lvlJc w:val="left"/>
      <w:pPr>
        <w:tabs>
          <w:tab w:val="num" w:pos="1440"/>
        </w:tabs>
        <w:ind w:left="1440" w:hanging="360"/>
      </w:pPr>
    </w:lvl>
    <w:lvl w:ilvl="2" w:tplc="BAB2F4D8" w:tentative="1">
      <w:start w:val="1"/>
      <w:numFmt w:val="decimal"/>
      <w:lvlText w:val="%3."/>
      <w:lvlJc w:val="left"/>
      <w:pPr>
        <w:tabs>
          <w:tab w:val="num" w:pos="2160"/>
        </w:tabs>
        <w:ind w:left="2160" w:hanging="360"/>
      </w:pPr>
    </w:lvl>
    <w:lvl w:ilvl="3" w:tplc="9E76A936" w:tentative="1">
      <w:start w:val="1"/>
      <w:numFmt w:val="decimal"/>
      <w:lvlText w:val="%4."/>
      <w:lvlJc w:val="left"/>
      <w:pPr>
        <w:tabs>
          <w:tab w:val="num" w:pos="2880"/>
        </w:tabs>
        <w:ind w:left="2880" w:hanging="360"/>
      </w:pPr>
    </w:lvl>
    <w:lvl w:ilvl="4" w:tplc="0434A2E2" w:tentative="1">
      <w:start w:val="1"/>
      <w:numFmt w:val="decimal"/>
      <w:lvlText w:val="%5."/>
      <w:lvlJc w:val="left"/>
      <w:pPr>
        <w:tabs>
          <w:tab w:val="num" w:pos="3600"/>
        </w:tabs>
        <w:ind w:left="3600" w:hanging="360"/>
      </w:pPr>
    </w:lvl>
    <w:lvl w:ilvl="5" w:tplc="66FAECBE" w:tentative="1">
      <w:start w:val="1"/>
      <w:numFmt w:val="decimal"/>
      <w:lvlText w:val="%6."/>
      <w:lvlJc w:val="left"/>
      <w:pPr>
        <w:tabs>
          <w:tab w:val="num" w:pos="4320"/>
        </w:tabs>
        <w:ind w:left="4320" w:hanging="360"/>
      </w:pPr>
    </w:lvl>
    <w:lvl w:ilvl="6" w:tplc="CE7E53EE" w:tentative="1">
      <w:start w:val="1"/>
      <w:numFmt w:val="decimal"/>
      <w:lvlText w:val="%7."/>
      <w:lvlJc w:val="left"/>
      <w:pPr>
        <w:tabs>
          <w:tab w:val="num" w:pos="5040"/>
        </w:tabs>
        <w:ind w:left="5040" w:hanging="360"/>
      </w:pPr>
    </w:lvl>
    <w:lvl w:ilvl="7" w:tplc="5E78B620" w:tentative="1">
      <w:start w:val="1"/>
      <w:numFmt w:val="decimal"/>
      <w:lvlText w:val="%8."/>
      <w:lvlJc w:val="left"/>
      <w:pPr>
        <w:tabs>
          <w:tab w:val="num" w:pos="5760"/>
        </w:tabs>
        <w:ind w:left="5760" w:hanging="360"/>
      </w:pPr>
    </w:lvl>
    <w:lvl w:ilvl="8" w:tplc="8A7C41FC" w:tentative="1">
      <w:start w:val="1"/>
      <w:numFmt w:val="decimal"/>
      <w:lvlText w:val="%9."/>
      <w:lvlJc w:val="left"/>
      <w:pPr>
        <w:tabs>
          <w:tab w:val="num" w:pos="6480"/>
        </w:tabs>
        <w:ind w:left="6480" w:hanging="360"/>
      </w:pPr>
    </w:lvl>
  </w:abstractNum>
  <w:abstractNum w:abstractNumId="52">
    <w:nsid w:val="7F426C68"/>
    <w:multiLevelType w:val="multilevel"/>
    <w:tmpl w:val="49FA64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26"/>
  </w:num>
  <w:num w:numId="3">
    <w:abstractNumId w:val="52"/>
    <w:lvlOverride w:ilvl="0">
      <w:lvl w:ilvl="0">
        <w:numFmt w:val="decimal"/>
        <w:lvlText w:val="%1."/>
        <w:lvlJc w:val="left"/>
      </w:lvl>
    </w:lvlOverride>
  </w:num>
  <w:num w:numId="4">
    <w:abstractNumId w:val="13"/>
    <w:lvlOverride w:ilvl="0">
      <w:lvl w:ilvl="0">
        <w:numFmt w:val="lowerLetter"/>
        <w:lvlText w:val="%1."/>
        <w:lvlJc w:val="left"/>
      </w:lvl>
    </w:lvlOverride>
  </w:num>
  <w:num w:numId="5">
    <w:abstractNumId w:val="28"/>
  </w:num>
  <w:num w:numId="6">
    <w:abstractNumId w:val="28"/>
    <w:lvlOverride w:ilvl="0">
      <w:lvl w:ilvl="0" w:tplc="FE6AD640">
        <w:numFmt w:val="lowerLetter"/>
        <w:lvlText w:val="%1."/>
        <w:lvlJc w:val="left"/>
      </w:lvl>
    </w:lvlOverride>
  </w:num>
  <w:num w:numId="7">
    <w:abstractNumId w:val="28"/>
    <w:lvlOverride w:ilvl="0">
      <w:lvl w:ilvl="0" w:tplc="FE6AD640">
        <w:numFmt w:val="lowerLetter"/>
        <w:lvlText w:val="%1."/>
        <w:lvlJc w:val="left"/>
      </w:lvl>
    </w:lvlOverride>
  </w:num>
  <w:num w:numId="8">
    <w:abstractNumId w:val="21"/>
  </w:num>
  <w:num w:numId="9">
    <w:abstractNumId w:val="29"/>
  </w:num>
  <w:num w:numId="10">
    <w:abstractNumId w:val="29"/>
    <w:lvlOverride w:ilvl="0">
      <w:lvl w:ilvl="0" w:tplc="3AD0C640">
        <w:numFmt w:val="lowerLetter"/>
        <w:lvlText w:val="%1."/>
        <w:lvlJc w:val="left"/>
      </w:lvl>
    </w:lvlOverride>
  </w:num>
  <w:num w:numId="11">
    <w:abstractNumId w:val="29"/>
    <w:lvlOverride w:ilvl="0">
      <w:lvl w:ilvl="0" w:tplc="3AD0C640">
        <w:numFmt w:val="lowerLetter"/>
        <w:lvlText w:val="%1."/>
        <w:lvlJc w:val="left"/>
      </w:lvl>
    </w:lvlOverride>
  </w:num>
  <w:num w:numId="12">
    <w:abstractNumId w:val="29"/>
    <w:lvlOverride w:ilvl="0">
      <w:lvl w:ilvl="0" w:tplc="3AD0C640">
        <w:numFmt w:val="lowerLetter"/>
        <w:lvlText w:val="%1."/>
        <w:lvlJc w:val="left"/>
      </w:lvl>
    </w:lvlOverride>
  </w:num>
  <w:num w:numId="13">
    <w:abstractNumId w:val="41"/>
  </w:num>
  <w:num w:numId="14">
    <w:abstractNumId w:val="34"/>
  </w:num>
  <w:num w:numId="15">
    <w:abstractNumId w:val="9"/>
    <w:lvlOverride w:ilvl="0">
      <w:lvl w:ilvl="0">
        <w:numFmt w:val="decimal"/>
        <w:lvlText w:val="%1."/>
        <w:lvlJc w:val="left"/>
      </w:lvl>
    </w:lvlOverride>
  </w:num>
  <w:num w:numId="16">
    <w:abstractNumId w:val="38"/>
    <w:lvlOverride w:ilvl="0">
      <w:lvl w:ilvl="0">
        <w:numFmt w:val="lowerLetter"/>
        <w:lvlText w:val="%1."/>
        <w:lvlJc w:val="left"/>
      </w:lvl>
    </w:lvlOverride>
  </w:num>
  <w:num w:numId="17">
    <w:abstractNumId w:val="7"/>
  </w:num>
  <w:num w:numId="18">
    <w:abstractNumId w:val="14"/>
    <w:lvlOverride w:ilvl="0">
      <w:lvl w:ilvl="0">
        <w:numFmt w:val="decimal"/>
        <w:lvlText w:val="%1."/>
        <w:lvlJc w:val="left"/>
      </w:lvl>
    </w:lvlOverride>
  </w:num>
  <w:num w:numId="19">
    <w:abstractNumId w:val="5"/>
    <w:lvlOverride w:ilvl="0">
      <w:lvl w:ilvl="0">
        <w:numFmt w:val="lowerLetter"/>
        <w:lvlText w:val="%1."/>
        <w:lvlJc w:val="left"/>
      </w:lvl>
    </w:lvlOverride>
  </w:num>
  <w:num w:numId="20">
    <w:abstractNumId w:val="30"/>
  </w:num>
  <w:num w:numId="21">
    <w:abstractNumId w:val="31"/>
  </w:num>
  <w:num w:numId="22">
    <w:abstractNumId w:val="22"/>
    <w:lvlOverride w:ilvl="0">
      <w:lvl w:ilvl="0">
        <w:numFmt w:val="decimal"/>
        <w:lvlText w:val="%1."/>
        <w:lvlJc w:val="left"/>
      </w:lvl>
    </w:lvlOverride>
  </w:num>
  <w:num w:numId="23">
    <w:abstractNumId w:val="22"/>
    <w:lvlOverride w:ilvl="0">
      <w:lvl w:ilvl="0">
        <w:numFmt w:val="decimal"/>
        <w:lvlText w:val="%1."/>
        <w:lvlJc w:val="left"/>
      </w:lvl>
    </w:lvlOverride>
  </w:num>
  <w:num w:numId="24">
    <w:abstractNumId w:val="22"/>
    <w:lvlOverride w:ilvl="0">
      <w:lvl w:ilvl="0">
        <w:numFmt w:val="decimal"/>
        <w:lvlText w:val="%1."/>
        <w:lvlJc w:val="left"/>
      </w:lvl>
    </w:lvlOverride>
  </w:num>
  <w:num w:numId="25">
    <w:abstractNumId w:val="22"/>
    <w:lvlOverride w:ilvl="0">
      <w:lvl w:ilvl="0">
        <w:numFmt w:val="decimal"/>
        <w:lvlText w:val="%1."/>
        <w:lvlJc w:val="left"/>
      </w:lvl>
    </w:lvlOverride>
  </w:num>
  <w:num w:numId="26">
    <w:abstractNumId w:val="22"/>
    <w:lvlOverride w:ilvl="0">
      <w:lvl w:ilvl="0">
        <w:numFmt w:val="decimal"/>
        <w:lvlText w:val="%1."/>
        <w:lvlJc w:val="left"/>
      </w:lvl>
    </w:lvlOverride>
  </w:num>
  <w:num w:numId="27">
    <w:abstractNumId w:val="47"/>
    <w:lvlOverride w:ilvl="0">
      <w:lvl w:ilvl="0">
        <w:numFmt w:val="decimal"/>
        <w:lvlText w:val="%1."/>
        <w:lvlJc w:val="left"/>
      </w:lvl>
    </w:lvlOverride>
  </w:num>
  <w:num w:numId="28">
    <w:abstractNumId w:val="2"/>
    <w:lvlOverride w:ilvl="0">
      <w:lvl w:ilvl="0">
        <w:numFmt w:val="lowerLetter"/>
        <w:lvlText w:val="%1."/>
        <w:lvlJc w:val="left"/>
      </w:lvl>
    </w:lvlOverride>
  </w:num>
  <w:num w:numId="29">
    <w:abstractNumId w:val="36"/>
  </w:num>
  <w:num w:numId="30">
    <w:abstractNumId w:val="23"/>
  </w:num>
  <w:num w:numId="31">
    <w:abstractNumId w:val="48"/>
  </w:num>
  <w:num w:numId="32">
    <w:abstractNumId w:val="1"/>
  </w:num>
  <w:num w:numId="33">
    <w:abstractNumId w:val="51"/>
  </w:num>
  <w:num w:numId="34">
    <w:abstractNumId w:val="39"/>
    <w:lvlOverride w:ilvl="0">
      <w:lvl w:ilvl="0">
        <w:numFmt w:val="decimal"/>
        <w:lvlText w:val="%1."/>
        <w:lvlJc w:val="left"/>
      </w:lvl>
    </w:lvlOverride>
  </w:num>
  <w:num w:numId="35">
    <w:abstractNumId w:val="4"/>
    <w:lvlOverride w:ilvl="0">
      <w:lvl w:ilvl="0">
        <w:numFmt w:val="lowerLetter"/>
        <w:lvlText w:val="%1."/>
        <w:lvlJc w:val="left"/>
      </w:lvl>
    </w:lvlOverride>
  </w:num>
  <w:num w:numId="36">
    <w:abstractNumId w:val="33"/>
    <w:lvlOverride w:ilvl="0">
      <w:lvl w:ilvl="0">
        <w:numFmt w:val="decimal"/>
        <w:lvlText w:val="%1."/>
        <w:lvlJc w:val="left"/>
      </w:lvl>
    </w:lvlOverride>
  </w:num>
  <w:num w:numId="37">
    <w:abstractNumId w:val="19"/>
  </w:num>
  <w:num w:numId="38">
    <w:abstractNumId w:val="20"/>
    <w:lvlOverride w:ilvl="0">
      <w:lvl w:ilvl="0">
        <w:numFmt w:val="lowerLetter"/>
        <w:lvlText w:val="%1."/>
        <w:lvlJc w:val="left"/>
      </w:lvl>
    </w:lvlOverride>
  </w:num>
  <w:num w:numId="39">
    <w:abstractNumId w:val="49"/>
  </w:num>
  <w:num w:numId="40">
    <w:abstractNumId w:val="45"/>
  </w:num>
  <w:num w:numId="41">
    <w:abstractNumId w:val="15"/>
  </w:num>
  <w:num w:numId="42">
    <w:abstractNumId w:val="12"/>
    <w:lvlOverride w:ilvl="0">
      <w:lvl w:ilvl="0">
        <w:numFmt w:val="decimal"/>
        <w:lvlText w:val="%1."/>
        <w:lvlJc w:val="left"/>
      </w:lvl>
    </w:lvlOverride>
  </w:num>
  <w:num w:numId="43">
    <w:abstractNumId w:val="12"/>
    <w:lvlOverride w:ilvl="0">
      <w:lvl w:ilvl="0">
        <w:numFmt w:val="decimal"/>
        <w:lvlText w:val="%1."/>
        <w:lvlJc w:val="left"/>
      </w:lvl>
    </w:lvlOverride>
  </w:num>
  <w:num w:numId="44">
    <w:abstractNumId w:val="50"/>
    <w:lvlOverride w:ilvl="0">
      <w:lvl w:ilvl="0">
        <w:numFmt w:val="decimal"/>
        <w:lvlText w:val="%1."/>
        <w:lvlJc w:val="left"/>
      </w:lvl>
    </w:lvlOverride>
  </w:num>
  <w:num w:numId="45">
    <w:abstractNumId w:val="27"/>
    <w:lvlOverride w:ilvl="0">
      <w:lvl w:ilvl="0">
        <w:numFmt w:val="decimal"/>
        <w:lvlText w:val="%1."/>
        <w:lvlJc w:val="left"/>
      </w:lvl>
    </w:lvlOverride>
  </w:num>
  <w:num w:numId="46">
    <w:abstractNumId w:val="16"/>
    <w:lvlOverride w:ilvl="0">
      <w:lvl w:ilvl="0">
        <w:numFmt w:val="lowerLetter"/>
        <w:lvlText w:val="%1."/>
        <w:lvlJc w:val="left"/>
      </w:lvl>
    </w:lvlOverride>
  </w:num>
  <w:num w:numId="47">
    <w:abstractNumId w:val="10"/>
  </w:num>
  <w:num w:numId="48">
    <w:abstractNumId w:val="6"/>
  </w:num>
  <w:num w:numId="49">
    <w:abstractNumId w:val="11"/>
  </w:num>
  <w:num w:numId="50">
    <w:abstractNumId w:val="42"/>
  </w:num>
  <w:num w:numId="51">
    <w:abstractNumId w:val="32"/>
  </w:num>
  <w:num w:numId="52">
    <w:abstractNumId w:val="17"/>
    <w:lvlOverride w:ilvl="0">
      <w:lvl w:ilvl="0">
        <w:numFmt w:val="decimal"/>
        <w:lvlText w:val="%1."/>
        <w:lvlJc w:val="left"/>
      </w:lvl>
    </w:lvlOverride>
  </w:num>
  <w:num w:numId="53">
    <w:abstractNumId w:val="44"/>
    <w:lvlOverride w:ilvl="0">
      <w:lvl w:ilvl="0">
        <w:numFmt w:val="lowerLetter"/>
        <w:lvlText w:val="%1."/>
        <w:lvlJc w:val="left"/>
      </w:lvl>
    </w:lvlOverride>
  </w:num>
  <w:num w:numId="54">
    <w:abstractNumId w:val="8"/>
  </w:num>
  <w:num w:numId="55">
    <w:abstractNumId w:val="40"/>
  </w:num>
  <w:num w:numId="56">
    <w:abstractNumId w:val="3"/>
    <w:lvlOverride w:ilvl="0">
      <w:lvl w:ilvl="0">
        <w:numFmt w:val="decimal"/>
        <w:lvlText w:val="%1."/>
        <w:lvlJc w:val="left"/>
      </w:lvl>
    </w:lvlOverride>
  </w:num>
  <w:num w:numId="57">
    <w:abstractNumId w:val="25"/>
    <w:lvlOverride w:ilvl="0">
      <w:lvl w:ilvl="0">
        <w:numFmt w:val="lowerLetter"/>
        <w:lvlText w:val="%1."/>
        <w:lvlJc w:val="left"/>
      </w:lvl>
    </w:lvlOverride>
  </w:num>
  <w:num w:numId="58">
    <w:abstractNumId w:val="46"/>
  </w:num>
  <w:num w:numId="59">
    <w:abstractNumId w:val="24"/>
  </w:num>
  <w:num w:numId="60">
    <w:abstractNumId w:val="37"/>
  </w:num>
  <w:num w:numId="61">
    <w:abstractNumId w:val="35"/>
  </w:num>
  <w:num w:numId="62">
    <w:abstractNumId w:val="0"/>
  </w:num>
  <w:num w:numId="63">
    <w:abstractNumId w:val="4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6B6"/>
    <w:rsid w:val="00272019"/>
    <w:rsid w:val="004C26B6"/>
    <w:rsid w:val="00E81408"/>
    <w:rsid w:val="00F513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37729"/>
  <w15:chartTrackingRefBased/>
  <w15:docId w15:val="{FD88952E-0DA7-464B-BCD6-E78AF0086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C26B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C26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C26B6"/>
  </w:style>
  <w:style w:type="character" w:styleId="Hyperlink">
    <w:name w:val="Hyperlink"/>
    <w:basedOn w:val="DefaultParagraphFont"/>
    <w:uiPriority w:val="99"/>
    <w:semiHidden/>
    <w:unhideWhenUsed/>
    <w:rsid w:val="004C26B6"/>
    <w:rPr>
      <w:color w:val="0000FF"/>
      <w:u w:val="single"/>
    </w:rPr>
  </w:style>
  <w:style w:type="character" w:styleId="FollowedHyperlink">
    <w:name w:val="FollowedHyperlink"/>
    <w:basedOn w:val="DefaultParagraphFont"/>
    <w:uiPriority w:val="99"/>
    <w:semiHidden/>
    <w:unhideWhenUsed/>
    <w:rsid w:val="004C26B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6156895">
      <w:bodyDiv w:val="1"/>
      <w:marLeft w:val="0"/>
      <w:marRight w:val="0"/>
      <w:marTop w:val="0"/>
      <w:marBottom w:val="0"/>
      <w:divBdr>
        <w:top w:val="none" w:sz="0" w:space="0" w:color="auto"/>
        <w:left w:val="none" w:sz="0" w:space="0" w:color="auto"/>
        <w:bottom w:val="none" w:sz="0" w:space="0" w:color="auto"/>
        <w:right w:val="none" w:sz="0" w:space="0" w:color="auto"/>
      </w:divBdr>
      <w:divsChild>
        <w:div w:id="827018176">
          <w:marLeft w:val="10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s://www.sec.gov/Archives/edgar/data/886158/000117184317002300/f10k_042517p.htm" TargetMode="External"/><Relationship Id="rId7" Type="http://schemas.openxmlformats.org/officeDocument/2006/relationships/hyperlink" Target="https://csimarket.com/Industry/industry_Financial_Strength_Ratios.php?ind=1301"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6168</Words>
  <Characters>35164</Characters>
  <Application>Microsoft Macintosh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Installer</dc:creator>
  <cp:keywords/>
  <dc:description/>
  <cp:lastModifiedBy>Haytham Alrahily</cp:lastModifiedBy>
  <cp:revision>2</cp:revision>
  <dcterms:created xsi:type="dcterms:W3CDTF">2018-04-18T23:12:00Z</dcterms:created>
  <dcterms:modified xsi:type="dcterms:W3CDTF">2018-04-18T23:12:00Z</dcterms:modified>
</cp:coreProperties>
</file>